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6B73F" w14:textId="77777777" w:rsidR="00216181" w:rsidRPr="00A457DF" w:rsidRDefault="00216181"/>
    <w:p w14:paraId="7A90BBC2" w14:textId="77777777" w:rsidR="008C4F3D" w:rsidRPr="00A457DF" w:rsidRDefault="008C4F3D" w:rsidP="008C4F3D">
      <w:pPr>
        <w:autoSpaceDE w:val="0"/>
        <w:autoSpaceDN w:val="0"/>
        <w:adjustRightInd w:val="0"/>
        <w:spacing w:line="240" w:lineRule="auto"/>
        <w:rPr>
          <w:rFonts w:cs="Cambria"/>
          <w:b/>
          <w:bCs/>
          <w:color w:val="000000"/>
          <w:sz w:val="72"/>
          <w:szCs w:val="72"/>
        </w:rPr>
      </w:pPr>
      <w:r w:rsidRPr="00A457DF">
        <w:rPr>
          <w:rFonts w:cs="Times New Roman"/>
          <w:noProof/>
          <w:lang w:eastAsia="en-GB"/>
        </w:rPr>
        <w:drawing>
          <wp:anchor distT="0" distB="0" distL="114300" distR="114300" simplePos="0" relativeHeight="251659264" behindDoc="1" locked="0" layoutInCell="1" allowOverlap="1" wp14:anchorId="4F8B8D2E" wp14:editId="37B3F6CD">
            <wp:simplePos x="0" y="0"/>
            <wp:positionH relativeFrom="margin">
              <wp:align>center</wp:align>
            </wp:positionH>
            <wp:positionV relativeFrom="margin">
              <wp:align>top</wp:align>
            </wp:positionV>
            <wp:extent cx="1790700" cy="1790700"/>
            <wp:effectExtent l="0" t="0" r="0" b="0"/>
            <wp:wrapTight wrapText="bothSides">
              <wp:wrapPolygon edited="0">
                <wp:start x="0" y="0"/>
                <wp:lineTo x="0" y="21370"/>
                <wp:lineTo x="21370" y="21370"/>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pic:spPr>
                </pic:pic>
              </a:graphicData>
            </a:graphic>
            <wp14:sizeRelH relativeFrom="margin">
              <wp14:pctWidth>0</wp14:pctWidth>
            </wp14:sizeRelH>
            <wp14:sizeRelV relativeFrom="margin">
              <wp14:pctHeight>0</wp14:pctHeight>
            </wp14:sizeRelV>
          </wp:anchor>
        </w:drawing>
      </w:r>
    </w:p>
    <w:p w14:paraId="1D7FF372" w14:textId="77777777" w:rsidR="008C4F3D" w:rsidRPr="00A457DF" w:rsidRDefault="008C4F3D" w:rsidP="008C4F3D">
      <w:pPr>
        <w:autoSpaceDE w:val="0"/>
        <w:autoSpaceDN w:val="0"/>
        <w:adjustRightInd w:val="0"/>
        <w:spacing w:line="240" w:lineRule="auto"/>
        <w:jc w:val="center"/>
        <w:rPr>
          <w:rFonts w:cs="Cambria"/>
          <w:b/>
          <w:bCs/>
          <w:color w:val="000000"/>
          <w:sz w:val="70"/>
          <w:szCs w:val="70"/>
        </w:rPr>
      </w:pPr>
    </w:p>
    <w:p w14:paraId="50AB1A87" w14:textId="77777777" w:rsidR="008C4F3D" w:rsidRPr="00A457DF" w:rsidRDefault="008C4F3D" w:rsidP="008C4F3D">
      <w:pPr>
        <w:autoSpaceDE w:val="0"/>
        <w:autoSpaceDN w:val="0"/>
        <w:adjustRightInd w:val="0"/>
        <w:spacing w:line="240" w:lineRule="auto"/>
        <w:jc w:val="center"/>
        <w:rPr>
          <w:rFonts w:cs="Cambria"/>
          <w:b/>
          <w:bCs/>
          <w:color w:val="000000"/>
          <w:sz w:val="70"/>
          <w:szCs w:val="70"/>
        </w:rPr>
      </w:pPr>
    </w:p>
    <w:p w14:paraId="4F259D23" w14:textId="77777777" w:rsidR="008C4F3D" w:rsidRPr="00A457DF" w:rsidRDefault="008C4F3D" w:rsidP="008C4F3D">
      <w:pPr>
        <w:autoSpaceDE w:val="0"/>
        <w:autoSpaceDN w:val="0"/>
        <w:adjustRightInd w:val="0"/>
        <w:spacing w:line="240" w:lineRule="auto"/>
        <w:jc w:val="center"/>
        <w:rPr>
          <w:rFonts w:cs="Cambria"/>
          <w:b/>
          <w:bCs/>
          <w:color w:val="000000"/>
          <w:sz w:val="70"/>
          <w:szCs w:val="70"/>
        </w:rPr>
      </w:pPr>
    </w:p>
    <w:p w14:paraId="710A175C" w14:textId="77777777" w:rsidR="008C4F3D" w:rsidRPr="00A457DF" w:rsidRDefault="008C4F3D" w:rsidP="008C4F3D">
      <w:pPr>
        <w:shd w:val="clear" w:color="auto" w:fill="5B9BD5" w:themeFill="accent5"/>
        <w:autoSpaceDE w:val="0"/>
        <w:autoSpaceDN w:val="0"/>
        <w:adjustRightInd w:val="0"/>
        <w:spacing w:line="240" w:lineRule="auto"/>
        <w:jc w:val="center"/>
        <w:rPr>
          <w:rFonts w:cs="Times New Roman"/>
          <w:sz w:val="50"/>
          <w:szCs w:val="50"/>
        </w:rPr>
      </w:pPr>
      <w:r w:rsidRPr="00A457DF">
        <w:rPr>
          <w:rFonts w:cs="Cambria"/>
          <w:b/>
          <w:bCs/>
          <w:color w:val="FFFFFF" w:themeColor="background1"/>
          <w:sz w:val="50"/>
          <w:szCs w:val="50"/>
        </w:rPr>
        <w:t>NETWORK</w:t>
      </w:r>
      <w:r w:rsidRPr="00A457DF">
        <w:rPr>
          <w:rFonts w:cs="Cambria"/>
          <w:b/>
          <w:bCs/>
          <w:color w:val="FFFFFF" w:themeColor="background1"/>
          <w:sz w:val="50"/>
          <w:szCs w:val="50"/>
        </w:rPr>
        <w:tab/>
        <w:t>OF AFRICAN NATIONAL</w:t>
      </w:r>
      <w:r w:rsidRPr="00A457DF">
        <w:rPr>
          <w:rFonts w:cs="Cambria"/>
          <w:b/>
          <w:bCs/>
          <w:color w:val="FFFFFF" w:themeColor="background1"/>
          <w:sz w:val="50"/>
          <w:szCs w:val="50"/>
        </w:rPr>
        <w:tab/>
        <w:t>HUMAN RIGHTS INSTITUTIONS</w:t>
      </w:r>
    </w:p>
    <w:p w14:paraId="2B2F27D9" w14:textId="77777777" w:rsidR="008C4F3D" w:rsidRPr="00A457DF" w:rsidRDefault="008C4F3D" w:rsidP="008C4F3D">
      <w:pPr>
        <w:autoSpaceDE w:val="0"/>
        <w:autoSpaceDN w:val="0"/>
        <w:adjustRightInd w:val="0"/>
        <w:spacing w:line="240" w:lineRule="auto"/>
        <w:rPr>
          <w:rFonts w:cs="Cambria"/>
          <w:b/>
          <w:bCs/>
          <w:color w:val="000000"/>
          <w:sz w:val="32"/>
          <w:szCs w:val="32"/>
        </w:rPr>
      </w:pPr>
    </w:p>
    <w:p w14:paraId="4B187A63" w14:textId="77777777" w:rsidR="008C4F3D" w:rsidRPr="00A457DF" w:rsidRDefault="008C4F3D" w:rsidP="008C4F3D">
      <w:pPr>
        <w:autoSpaceDE w:val="0"/>
        <w:autoSpaceDN w:val="0"/>
        <w:adjustRightInd w:val="0"/>
        <w:spacing w:line="240" w:lineRule="auto"/>
        <w:rPr>
          <w:rFonts w:cs="Cambria"/>
          <w:b/>
          <w:bCs/>
          <w:color w:val="000000"/>
          <w:sz w:val="32"/>
          <w:szCs w:val="32"/>
        </w:rPr>
      </w:pPr>
    </w:p>
    <w:p w14:paraId="051BF78B" w14:textId="77777777" w:rsidR="008C4F3D" w:rsidRPr="00A457DF" w:rsidRDefault="008C4F3D" w:rsidP="008C4F3D">
      <w:pPr>
        <w:autoSpaceDE w:val="0"/>
        <w:autoSpaceDN w:val="0"/>
        <w:adjustRightInd w:val="0"/>
        <w:spacing w:line="240" w:lineRule="auto"/>
        <w:rPr>
          <w:rFonts w:cs="Cambria"/>
          <w:b/>
          <w:bCs/>
          <w:color w:val="000000"/>
          <w:sz w:val="32"/>
          <w:szCs w:val="32"/>
        </w:rPr>
      </w:pPr>
    </w:p>
    <w:p w14:paraId="1CF43F3A" w14:textId="77777777" w:rsidR="008C4F3D" w:rsidRPr="00A457DF" w:rsidRDefault="008C4F3D" w:rsidP="008C4F3D">
      <w:pPr>
        <w:autoSpaceDE w:val="0"/>
        <w:autoSpaceDN w:val="0"/>
        <w:adjustRightInd w:val="0"/>
        <w:spacing w:line="240" w:lineRule="auto"/>
        <w:jc w:val="center"/>
        <w:rPr>
          <w:rFonts w:cs="Cambria"/>
          <w:b/>
          <w:bCs/>
          <w:color w:val="5B9BD5" w:themeColor="accent5"/>
          <w:sz w:val="40"/>
          <w:szCs w:val="40"/>
        </w:rPr>
      </w:pPr>
      <w:r w:rsidRPr="00A457DF">
        <w:rPr>
          <w:rFonts w:cs="Cambria"/>
          <w:b/>
          <w:bCs/>
          <w:color w:val="5B9BD5" w:themeColor="accent5"/>
          <w:sz w:val="40"/>
          <w:szCs w:val="40"/>
        </w:rPr>
        <w:t>Statement at the 67</w:t>
      </w:r>
      <w:r w:rsidRPr="00A457DF">
        <w:rPr>
          <w:rFonts w:cs="Cambria"/>
          <w:b/>
          <w:bCs/>
          <w:color w:val="5B9BD5" w:themeColor="accent5"/>
          <w:sz w:val="40"/>
          <w:szCs w:val="40"/>
          <w:vertAlign w:val="superscript"/>
        </w:rPr>
        <w:t>th</w:t>
      </w:r>
      <w:r w:rsidRPr="00A457DF">
        <w:rPr>
          <w:rFonts w:cs="Cambria"/>
          <w:b/>
          <w:bCs/>
          <w:color w:val="5B9BD5" w:themeColor="accent5"/>
          <w:sz w:val="40"/>
          <w:szCs w:val="40"/>
        </w:rPr>
        <w:t xml:space="preserve"> Ordinary Session</w:t>
      </w:r>
      <w:r w:rsidRPr="00A457DF">
        <w:rPr>
          <w:rFonts w:cs="Cambria"/>
          <w:b/>
          <w:bCs/>
          <w:color w:val="5B9BD5" w:themeColor="accent5"/>
          <w:sz w:val="40"/>
          <w:szCs w:val="40"/>
        </w:rPr>
        <w:tab/>
        <w:t>of the African Commission on Human and Peoples’ Rights</w:t>
      </w:r>
    </w:p>
    <w:p w14:paraId="612A6298" w14:textId="77777777" w:rsidR="008C4F3D" w:rsidRPr="00A457DF" w:rsidRDefault="008C4F3D" w:rsidP="008C4F3D">
      <w:pPr>
        <w:autoSpaceDE w:val="0"/>
        <w:autoSpaceDN w:val="0"/>
        <w:adjustRightInd w:val="0"/>
        <w:spacing w:line="240" w:lineRule="auto"/>
        <w:jc w:val="center"/>
        <w:rPr>
          <w:rFonts w:cs="Cambria"/>
          <w:b/>
          <w:bCs/>
          <w:color w:val="000000"/>
          <w:sz w:val="36"/>
          <w:szCs w:val="36"/>
        </w:rPr>
      </w:pPr>
    </w:p>
    <w:p w14:paraId="321548D9" w14:textId="77777777" w:rsidR="008C4F3D" w:rsidRPr="00A457DF" w:rsidRDefault="008C4F3D" w:rsidP="008C4F3D">
      <w:pPr>
        <w:autoSpaceDE w:val="0"/>
        <w:autoSpaceDN w:val="0"/>
        <w:adjustRightInd w:val="0"/>
        <w:spacing w:line="240" w:lineRule="auto"/>
        <w:jc w:val="center"/>
        <w:rPr>
          <w:rFonts w:cs="Cambria"/>
          <w:b/>
          <w:bCs/>
          <w:color w:val="000000"/>
          <w:sz w:val="36"/>
          <w:szCs w:val="36"/>
        </w:rPr>
      </w:pPr>
    </w:p>
    <w:p w14:paraId="75986852" w14:textId="2BF9AA43" w:rsidR="008C4F3D" w:rsidRPr="00A457DF" w:rsidRDefault="008C4F3D" w:rsidP="008C4F3D">
      <w:pPr>
        <w:autoSpaceDE w:val="0"/>
        <w:autoSpaceDN w:val="0"/>
        <w:adjustRightInd w:val="0"/>
        <w:spacing w:line="240" w:lineRule="auto"/>
        <w:jc w:val="center"/>
        <w:rPr>
          <w:rFonts w:cs="Cambria"/>
          <w:b/>
          <w:bCs/>
          <w:color w:val="000000"/>
          <w:sz w:val="36"/>
          <w:szCs w:val="36"/>
        </w:rPr>
      </w:pPr>
      <w:r w:rsidRPr="00A457DF">
        <w:rPr>
          <w:rFonts w:cs="Cambria"/>
          <w:b/>
          <w:bCs/>
          <w:color w:val="000000"/>
          <w:sz w:val="36"/>
          <w:szCs w:val="36"/>
        </w:rPr>
        <w:t>Issued by</w:t>
      </w:r>
      <w:r w:rsidR="009A35E9">
        <w:rPr>
          <w:rFonts w:cs="Cambria"/>
          <w:b/>
          <w:bCs/>
          <w:color w:val="000000"/>
          <w:sz w:val="36"/>
          <w:szCs w:val="36"/>
        </w:rPr>
        <w:t xml:space="preserve"> the Network of African National Human Rights Institutions (</w:t>
      </w:r>
      <w:r w:rsidRPr="00A457DF">
        <w:rPr>
          <w:rFonts w:cs="Cambria"/>
          <w:b/>
          <w:bCs/>
          <w:color w:val="000000"/>
          <w:sz w:val="36"/>
          <w:szCs w:val="36"/>
        </w:rPr>
        <w:t>NANHRI</w:t>
      </w:r>
      <w:r w:rsidR="009A35E9">
        <w:rPr>
          <w:rFonts w:cs="Cambria"/>
          <w:b/>
          <w:bCs/>
          <w:color w:val="000000"/>
          <w:sz w:val="36"/>
          <w:szCs w:val="36"/>
        </w:rPr>
        <w:t>)</w:t>
      </w:r>
      <w:bookmarkStart w:id="0" w:name="_GoBack"/>
      <w:bookmarkEnd w:id="0"/>
    </w:p>
    <w:p w14:paraId="72E71A88" w14:textId="77777777" w:rsidR="008C4F3D" w:rsidRPr="00A457DF" w:rsidRDefault="008C4F3D" w:rsidP="008C4F3D">
      <w:pPr>
        <w:autoSpaceDE w:val="0"/>
        <w:autoSpaceDN w:val="0"/>
        <w:adjustRightInd w:val="0"/>
        <w:spacing w:line="240" w:lineRule="auto"/>
        <w:jc w:val="center"/>
        <w:rPr>
          <w:rFonts w:cs="Cambria"/>
          <w:b/>
          <w:bCs/>
          <w:color w:val="000000"/>
          <w:sz w:val="36"/>
          <w:szCs w:val="36"/>
        </w:rPr>
      </w:pPr>
    </w:p>
    <w:p w14:paraId="26F1C047" w14:textId="77777777" w:rsidR="008C4F3D" w:rsidRPr="00A457DF" w:rsidRDefault="008C4F3D" w:rsidP="008C4F3D">
      <w:pPr>
        <w:autoSpaceDE w:val="0"/>
        <w:autoSpaceDN w:val="0"/>
        <w:adjustRightInd w:val="0"/>
        <w:spacing w:line="240" w:lineRule="auto"/>
        <w:jc w:val="center"/>
        <w:rPr>
          <w:rFonts w:cs="Cambria"/>
          <w:b/>
          <w:bCs/>
          <w:color w:val="000000"/>
          <w:sz w:val="36"/>
          <w:szCs w:val="36"/>
        </w:rPr>
      </w:pPr>
      <w:r w:rsidRPr="00A457DF">
        <w:rPr>
          <w:rFonts w:cs="Cambria"/>
          <w:b/>
          <w:bCs/>
          <w:color w:val="000000"/>
          <w:sz w:val="36"/>
          <w:szCs w:val="36"/>
        </w:rPr>
        <w:t xml:space="preserve"> </w:t>
      </w:r>
    </w:p>
    <w:p w14:paraId="236A3AC9" w14:textId="77777777" w:rsidR="008C4F3D" w:rsidRPr="00A457DF" w:rsidRDefault="008C4F3D" w:rsidP="008C4F3D">
      <w:pPr>
        <w:shd w:val="clear" w:color="auto" w:fill="5B9BD5" w:themeFill="accent5"/>
        <w:autoSpaceDE w:val="0"/>
        <w:autoSpaceDN w:val="0"/>
        <w:adjustRightInd w:val="0"/>
        <w:spacing w:line="240" w:lineRule="auto"/>
        <w:jc w:val="center"/>
        <w:rPr>
          <w:rFonts w:cs="Cambria"/>
          <w:b/>
          <w:bCs/>
          <w:color w:val="FFFFFF" w:themeColor="background1"/>
          <w:szCs w:val="24"/>
        </w:rPr>
      </w:pPr>
      <w:r w:rsidRPr="00A457DF">
        <w:rPr>
          <w:rFonts w:cs="Cambria"/>
          <w:b/>
          <w:bCs/>
          <w:color w:val="FFFFFF" w:themeColor="background1"/>
          <w:szCs w:val="24"/>
        </w:rPr>
        <w:t>November 13, 2020</w:t>
      </w:r>
    </w:p>
    <w:p w14:paraId="3D5E0670" w14:textId="77777777" w:rsidR="008C4F3D" w:rsidRPr="00A457DF" w:rsidRDefault="008C4F3D">
      <w:r w:rsidRPr="00A457DF">
        <w:br w:type="page"/>
      </w:r>
    </w:p>
    <w:p w14:paraId="5B29D339" w14:textId="7530864C" w:rsidR="008C4F3D" w:rsidRPr="00A457DF" w:rsidRDefault="008C4F3D" w:rsidP="008C4F3D">
      <w:pPr>
        <w:autoSpaceDE w:val="0"/>
        <w:autoSpaceDN w:val="0"/>
        <w:adjustRightInd w:val="0"/>
        <w:spacing w:line="276" w:lineRule="auto"/>
        <w:jc w:val="both"/>
        <w:rPr>
          <w:rFonts w:cs="Cambria-Bold"/>
          <w:b/>
          <w:bCs/>
          <w:szCs w:val="24"/>
        </w:rPr>
      </w:pPr>
      <w:r w:rsidRPr="00A457DF">
        <w:rPr>
          <w:rFonts w:cs="Cambria-Bold"/>
          <w:b/>
          <w:bCs/>
          <w:szCs w:val="24"/>
        </w:rPr>
        <w:lastRenderedPageBreak/>
        <w:t xml:space="preserve">The Chairperson the African Commission on Human and Peoples’ Rights </w:t>
      </w:r>
      <w:proofErr w:type="spellStart"/>
      <w:r w:rsidRPr="00A457DF">
        <w:rPr>
          <w:rFonts w:cs="Cambria-Bold"/>
          <w:b/>
          <w:bCs/>
          <w:szCs w:val="24"/>
        </w:rPr>
        <w:t>Dr</w:t>
      </w:r>
      <w:r w:rsidR="009043F3">
        <w:rPr>
          <w:rFonts w:cs="Cambria-Bold"/>
          <w:b/>
          <w:bCs/>
          <w:szCs w:val="24"/>
        </w:rPr>
        <w:t>.</w:t>
      </w:r>
      <w:proofErr w:type="spellEnd"/>
      <w:r w:rsidRPr="00A457DF">
        <w:rPr>
          <w:rFonts w:cs="Cambria-Bold"/>
          <w:b/>
          <w:bCs/>
          <w:szCs w:val="24"/>
        </w:rPr>
        <w:t xml:space="preserve"> Solomon Dersso;</w:t>
      </w:r>
    </w:p>
    <w:p w14:paraId="6E99180E" w14:textId="77777777" w:rsidR="008C4F3D" w:rsidRPr="00A457DF" w:rsidRDefault="008C4F3D" w:rsidP="008C4F3D">
      <w:pPr>
        <w:autoSpaceDE w:val="0"/>
        <w:autoSpaceDN w:val="0"/>
        <w:adjustRightInd w:val="0"/>
        <w:spacing w:line="276" w:lineRule="auto"/>
        <w:jc w:val="both"/>
        <w:rPr>
          <w:rFonts w:cs="Cambria-Bold"/>
          <w:b/>
          <w:bCs/>
          <w:szCs w:val="24"/>
        </w:rPr>
      </w:pPr>
      <w:r w:rsidRPr="00A457DF">
        <w:rPr>
          <w:rFonts w:cs="Cambria-Bold"/>
          <w:b/>
          <w:bCs/>
          <w:szCs w:val="24"/>
        </w:rPr>
        <w:t>Honourable Members of the African Commission on Human and Peoples’ Rights;</w:t>
      </w:r>
    </w:p>
    <w:p w14:paraId="023CD5F0" w14:textId="77777777" w:rsidR="00A457DF" w:rsidRPr="00A457DF" w:rsidRDefault="00A457DF" w:rsidP="00A457DF">
      <w:pPr>
        <w:autoSpaceDE w:val="0"/>
        <w:autoSpaceDN w:val="0"/>
        <w:adjustRightInd w:val="0"/>
        <w:spacing w:line="276" w:lineRule="auto"/>
        <w:jc w:val="both"/>
        <w:rPr>
          <w:rFonts w:cs="Cambria-Bold"/>
          <w:b/>
          <w:bCs/>
          <w:szCs w:val="24"/>
        </w:rPr>
      </w:pPr>
      <w:r w:rsidRPr="00A457DF">
        <w:rPr>
          <w:rFonts w:cs="Cambria-Bold"/>
          <w:b/>
          <w:bCs/>
          <w:szCs w:val="24"/>
        </w:rPr>
        <w:t>Representatives of governments of Member States;</w:t>
      </w:r>
    </w:p>
    <w:p w14:paraId="72E80D9C" w14:textId="77777777" w:rsidR="00A457DF" w:rsidRPr="00A457DF" w:rsidRDefault="00A457DF" w:rsidP="00A457DF">
      <w:pPr>
        <w:autoSpaceDE w:val="0"/>
        <w:autoSpaceDN w:val="0"/>
        <w:adjustRightInd w:val="0"/>
        <w:spacing w:line="276" w:lineRule="auto"/>
        <w:jc w:val="both"/>
        <w:rPr>
          <w:rFonts w:cs="Cambria-Bold"/>
          <w:b/>
          <w:bCs/>
          <w:szCs w:val="24"/>
        </w:rPr>
      </w:pPr>
      <w:r w:rsidRPr="00A457DF">
        <w:rPr>
          <w:rFonts w:cs="Cambria-Bold"/>
          <w:b/>
          <w:bCs/>
          <w:szCs w:val="24"/>
        </w:rPr>
        <w:t>Representatives of African Union Commission and other AU Organs;</w:t>
      </w:r>
    </w:p>
    <w:p w14:paraId="4B5F0712" w14:textId="77777777" w:rsidR="00A457DF" w:rsidRPr="00A457DF" w:rsidRDefault="00A457DF" w:rsidP="00A457DF">
      <w:pPr>
        <w:autoSpaceDE w:val="0"/>
        <w:autoSpaceDN w:val="0"/>
        <w:adjustRightInd w:val="0"/>
        <w:spacing w:line="276" w:lineRule="auto"/>
        <w:jc w:val="both"/>
        <w:rPr>
          <w:rFonts w:cs="Cambria-Bold"/>
          <w:b/>
          <w:bCs/>
          <w:szCs w:val="24"/>
        </w:rPr>
      </w:pPr>
      <w:r w:rsidRPr="00A457DF">
        <w:rPr>
          <w:rFonts w:cs="Cambria-Bold"/>
          <w:b/>
          <w:bCs/>
          <w:szCs w:val="24"/>
        </w:rPr>
        <w:t>Representatives of Regional Economic Communities;</w:t>
      </w:r>
    </w:p>
    <w:p w14:paraId="179F0F97" w14:textId="77777777" w:rsidR="00A457DF" w:rsidRPr="00A457DF" w:rsidRDefault="00A457DF" w:rsidP="00A457DF">
      <w:pPr>
        <w:autoSpaceDE w:val="0"/>
        <w:autoSpaceDN w:val="0"/>
        <w:adjustRightInd w:val="0"/>
        <w:spacing w:line="276" w:lineRule="auto"/>
        <w:jc w:val="both"/>
        <w:rPr>
          <w:rFonts w:cs="Cambria-Bold"/>
          <w:b/>
          <w:bCs/>
          <w:szCs w:val="24"/>
        </w:rPr>
      </w:pPr>
      <w:r w:rsidRPr="00A457DF">
        <w:rPr>
          <w:rFonts w:cs="Cambria-Bold"/>
          <w:b/>
          <w:bCs/>
          <w:szCs w:val="24"/>
        </w:rPr>
        <w:t>Representatives of National Human Rights Institutions;</w:t>
      </w:r>
    </w:p>
    <w:p w14:paraId="4C25C35C" w14:textId="77777777" w:rsidR="00A457DF" w:rsidRPr="00A457DF" w:rsidRDefault="00A457DF" w:rsidP="00A457DF">
      <w:pPr>
        <w:pStyle w:val="Default"/>
        <w:jc w:val="both"/>
        <w:rPr>
          <w:b/>
          <w:bCs/>
          <w:sz w:val="23"/>
          <w:szCs w:val="23"/>
        </w:rPr>
      </w:pPr>
      <w:r w:rsidRPr="00A457DF">
        <w:rPr>
          <w:b/>
          <w:bCs/>
          <w:sz w:val="23"/>
          <w:szCs w:val="23"/>
        </w:rPr>
        <w:t xml:space="preserve">Executive Director of the African Centre for Democracy and Human Rights Studies on behalf of the NGO Forum, Ms Hannah Foster </w:t>
      </w:r>
    </w:p>
    <w:p w14:paraId="5FC48067" w14:textId="77777777" w:rsidR="00A457DF" w:rsidRPr="00A457DF" w:rsidRDefault="00A457DF" w:rsidP="00A457DF">
      <w:pPr>
        <w:pStyle w:val="Default"/>
        <w:jc w:val="both"/>
        <w:rPr>
          <w:b/>
          <w:bCs/>
          <w:sz w:val="23"/>
          <w:szCs w:val="23"/>
        </w:rPr>
      </w:pPr>
    </w:p>
    <w:p w14:paraId="107EE369" w14:textId="77777777" w:rsidR="00A457DF" w:rsidRPr="00A457DF" w:rsidRDefault="00A457DF" w:rsidP="00A457DF">
      <w:pPr>
        <w:pStyle w:val="Default"/>
        <w:jc w:val="both"/>
        <w:rPr>
          <w:rFonts w:cs="Cambria-Bold"/>
          <w:b/>
          <w:bCs/>
        </w:rPr>
      </w:pPr>
      <w:r w:rsidRPr="00A457DF">
        <w:rPr>
          <w:rFonts w:cs="Cambria-Bold"/>
          <w:b/>
          <w:bCs/>
        </w:rPr>
        <w:t>Representatives of Non-governmental Organizations;</w:t>
      </w:r>
    </w:p>
    <w:p w14:paraId="6EE6ED83" w14:textId="77777777" w:rsidR="00A457DF" w:rsidRPr="00A457DF" w:rsidRDefault="00A457DF" w:rsidP="00A457DF">
      <w:pPr>
        <w:pStyle w:val="Default"/>
        <w:jc w:val="both"/>
        <w:rPr>
          <w:rFonts w:cs="Cambria-Bold"/>
          <w:b/>
          <w:bCs/>
        </w:rPr>
      </w:pPr>
    </w:p>
    <w:p w14:paraId="2C32A78A" w14:textId="77777777" w:rsidR="008C4F3D" w:rsidRPr="00A457DF" w:rsidRDefault="008C4F3D" w:rsidP="008C4F3D">
      <w:pPr>
        <w:autoSpaceDE w:val="0"/>
        <w:autoSpaceDN w:val="0"/>
        <w:adjustRightInd w:val="0"/>
        <w:spacing w:line="276" w:lineRule="auto"/>
        <w:jc w:val="both"/>
        <w:rPr>
          <w:rFonts w:cs="Cambria-Bold"/>
          <w:b/>
          <w:bCs/>
          <w:szCs w:val="24"/>
        </w:rPr>
      </w:pPr>
      <w:r w:rsidRPr="00A457DF">
        <w:rPr>
          <w:rFonts w:cs="Cambria-Bold"/>
          <w:b/>
          <w:bCs/>
          <w:szCs w:val="24"/>
        </w:rPr>
        <w:t>Representatives of the Civil Society Organisations</w:t>
      </w:r>
    </w:p>
    <w:p w14:paraId="69AC56EC" w14:textId="77777777" w:rsidR="00E95C81" w:rsidRDefault="00E95C81" w:rsidP="008C4F3D">
      <w:pPr>
        <w:autoSpaceDE w:val="0"/>
        <w:autoSpaceDN w:val="0"/>
        <w:adjustRightInd w:val="0"/>
        <w:spacing w:line="276" w:lineRule="auto"/>
        <w:jc w:val="both"/>
        <w:rPr>
          <w:rFonts w:cs="Cambria-Bold"/>
          <w:b/>
          <w:bCs/>
          <w:szCs w:val="24"/>
        </w:rPr>
      </w:pPr>
    </w:p>
    <w:p w14:paraId="04F16C52" w14:textId="2DC0CE5B" w:rsidR="00E95C81" w:rsidRDefault="00E95C81" w:rsidP="00E95C81">
      <w:pPr>
        <w:jc w:val="both"/>
        <w:rPr>
          <w:lang w:val="en-US"/>
        </w:rPr>
      </w:pPr>
      <w:r>
        <w:rPr>
          <w:lang w:val="en-US"/>
        </w:rPr>
        <w:t xml:space="preserve">It is with profound honour that I address this </w:t>
      </w:r>
      <w:r w:rsidR="00FC341D">
        <w:rPr>
          <w:lang w:val="en-US"/>
        </w:rPr>
        <w:t>distinguished</w:t>
      </w:r>
      <w:r>
        <w:rPr>
          <w:lang w:val="en-US"/>
        </w:rPr>
        <w:t xml:space="preserve"> gathering of the 67</w:t>
      </w:r>
      <w:r w:rsidRPr="005339DF">
        <w:rPr>
          <w:vertAlign w:val="superscript"/>
          <w:lang w:val="en-US"/>
        </w:rPr>
        <w:t>th</w:t>
      </w:r>
      <w:r>
        <w:rPr>
          <w:lang w:val="en-US"/>
        </w:rPr>
        <w:t xml:space="preserve"> Ordinary Session of the African Commission on Human and Peoples’ Rights. </w:t>
      </w:r>
    </w:p>
    <w:p w14:paraId="3CD54481" w14:textId="1F29C074" w:rsidR="00E95C81" w:rsidRDefault="001C23EB" w:rsidP="00E95C81">
      <w:pPr>
        <w:jc w:val="both"/>
        <w:rPr>
          <w:lang w:val="en-US"/>
        </w:rPr>
      </w:pPr>
      <w:r>
        <w:rPr>
          <w:lang w:val="en-US"/>
        </w:rPr>
        <w:t>Our participation</w:t>
      </w:r>
      <w:r w:rsidR="004E4D8E">
        <w:rPr>
          <w:lang w:val="en-US"/>
        </w:rPr>
        <w:t xml:space="preserve"> is </w:t>
      </w:r>
      <w:r>
        <w:rPr>
          <w:lang w:val="en-US"/>
        </w:rPr>
        <w:t>an affirmation</w:t>
      </w:r>
      <w:r w:rsidR="008C70E9">
        <w:rPr>
          <w:lang w:val="en-US"/>
        </w:rPr>
        <w:t xml:space="preserve"> </w:t>
      </w:r>
      <w:r>
        <w:rPr>
          <w:lang w:val="en-US"/>
        </w:rPr>
        <w:t>of the commitment</w:t>
      </w:r>
      <w:r w:rsidR="00E95C81">
        <w:rPr>
          <w:lang w:val="en-US"/>
        </w:rPr>
        <w:t xml:space="preserve"> of the Network of African National Human Rights Institutions and our members </w:t>
      </w:r>
      <w:r w:rsidR="00FC341D">
        <w:rPr>
          <w:lang w:val="en-US"/>
        </w:rPr>
        <w:t xml:space="preserve">in contributing to </w:t>
      </w:r>
      <w:r w:rsidR="00E95C81">
        <w:rPr>
          <w:lang w:val="en-US"/>
        </w:rPr>
        <w:t xml:space="preserve">the human rights agenda on the content. </w:t>
      </w:r>
    </w:p>
    <w:p w14:paraId="088B384E" w14:textId="5FFBB837" w:rsidR="00FF2669" w:rsidRDefault="00FF2669" w:rsidP="00E95C81">
      <w:pPr>
        <w:jc w:val="both"/>
        <w:rPr>
          <w:lang w:val="en-US"/>
        </w:rPr>
      </w:pPr>
    </w:p>
    <w:p w14:paraId="0F1FB870" w14:textId="77777777" w:rsidR="00FF2669" w:rsidRPr="00A457DF" w:rsidRDefault="00FF2669" w:rsidP="00FF2669">
      <w:pPr>
        <w:jc w:val="both"/>
        <w:rPr>
          <w:b/>
          <w:bCs/>
        </w:rPr>
      </w:pPr>
      <w:r w:rsidRPr="00A457DF">
        <w:rPr>
          <w:b/>
          <w:bCs/>
        </w:rPr>
        <w:t>Honourable Chairperson, Ladies and Gentlemen</w:t>
      </w:r>
    </w:p>
    <w:p w14:paraId="2F83C2DE" w14:textId="0A30ADE1" w:rsidR="00E95C81" w:rsidRDefault="00E95C81" w:rsidP="00E95C81">
      <w:pPr>
        <w:jc w:val="both"/>
        <w:rPr>
          <w:lang w:val="en-US"/>
        </w:rPr>
      </w:pPr>
      <w:r>
        <w:rPr>
          <w:lang w:val="en-US"/>
        </w:rPr>
        <w:t>This is a special year for us the Network of African NHRIs as we have also formally launched the National Human Rights Institutions’ Forum</w:t>
      </w:r>
      <w:r w:rsidR="008C70E9">
        <w:rPr>
          <w:lang w:val="en-US"/>
        </w:rPr>
        <w:t xml:space="preserve"> (NHRIs Forum)</w:t>
      </w:r>
      <w:r>
        <w:rPr>
          <w:lang w:val="en-US"/>
        </w:rPr>
        <w:t>, which will be held ahead of the Ordinary Sessions of the African Commission. During this Forum, together with our members</w:t>
      </w:r>
      <w:r w:rsidR="00FC341D">
        <w:rPr>
          <w:lang w:val="en-US"/>
        </w:rPr>
        <w:t xml:space="preserve"> </w:t>
      </w:r>
      <w:r>
        <w:rPr>
          <w:lang w:val="en-US"/>
        </w:rPr>
        <w:t>and other human rights actors, we shall interrogate the situation of human rights in Africa for a consolidated position on the way forward</w:t>
      </w:r>
      <w:r w:rsidR="001C23EB">
        <w:rPr>
          <w:lang w:val="en-US"/>
        </w:rPr>
        <w:t xml:space="preserve"> towards a culture of human rights</w:t>
      </w:r>
      <w:r>
        <w:rPr>
          <w:lang w:val="en-US"/>
        </w:rPr>
        <w:t xml:space="preserve">. </w:t>
      </w:r>
    </w:p>
    <w:p w14:paraId="3F5CAA50" w14:textId="124E7741" w:rsidR="00E81BDA" w:rsidRPr="00E81BDA" w:rsidRDefault="00E81BDA" w:rsidP="00E81BDA">
      <w:pPr>
        <w:jc w:val="both"/>
      </w:pPr>
      <w:r w:rsidRPr="00E81BDA">
        <w:t>The N</w:t>
      </w:r>
      <w:r w:rsidR="001C23EB">
        <w:t>H</w:t>
      </w:r>
      <w:r w:rsidR="001B2C59">
        <w:t>R</w:t>
      </w:r>
      <w:r w:rsidR="00835B80">
        <w:t xml:space="preserve">Is’ </w:t>
      </w:r>
      <w:r w:rsidRPr="00E81BDA">
        <w:t>Forum held virtually on October</w:t>
      </w:r>
      <w:r w:rsidR="001C23EB">
        <w:t xml:space="preserve"> 10</w:t>
      </w:r>
      <w:r w:rsidR="00B368B3">
        <w:t>-</w:t>
      </w:r>
      <w:r w:rsidR="001C23EB">
        <w:t>12,</w:t>
      </w:r>
      <w:r w:rsidRPr="00E81BDA">
        <w:t xml:space="preserve"> 2020 deliberated the situation of human rights in Africa, with a specific focus on Nigeria, Cote d’Ivoire, Tanzania and Cameroon. The Forum discussed the electoral situation of Cote d’Ivoire and Tanzania, both of which involved disruption of activities of the opposition parties, and interferences with the freedom of expression and right to information. The civil unrests in Nigeria resulting from police brutality </w:t>
      </w:r>
      <w:r w:rsidR="00FF2669">
        <w:t xml:space="preserve">and </w:t>
      </w:r>
      <w:r w:rsidRPr="00E81BDA">
        <w:t>the long-standing Anglophone crisis in Cameroon</w:t>
      </w:r>
      <w:r w:rsidR="001B2C59">
        <w:t xml:space="preserve"> which </w:t>
      </w:r>
      <w:r w:rsidRPr="00E81BDA">
        <w:t>has continued to disenfranchise the rights of innocent civilians</w:t>
      </w:r>
      <w:r w:rsidR="00FF2669">
        <w:t xml:space="preserve">. </w:t>
      </w:r>
      <w:r w:rsidRPr="00E81BDA">
        <w:t xml:space="preserve"> National Human Rights Institutions in these countries reiterated their commitment to undertake their role and ensure human rights are respected and the situations are brought </w:t>
      </w:r>
      <w:r w:rsidR="00FF2669">
        <w:t>under</w:t>
      </w:r>
      <w:r w:rsidRPr="00E81BDA">
        <w:t xml:space="preserve"> control by actors involved. </w:t>
      </w:r>
    </w:p>
    <w:p w14:paraId="60FEA1AB" w14:textId="60851F9C" w:rsidR="00E81BDA" w:rsidRDefault="00E81BDA" w:rsidP="00E81BDA">
      <w:pPr>
        <w:jc w:val="both"/>
      </w:pPr>
      <w:r w:rsidRPr="00E81BDA">
        <w:lastRenderedPageBreak/>
        <w:t xml:space="preserve">The Forum further noted that while human rights situation in some of these countries has continued to deteriorate, National Human Rights Institutions </w:t>
      </w:r>
      <w:r w:rsidR="00FF2669">
        <w:t xml:space="preserve">in undertaking their role </w:t>
      </w:r>
      <w:r w:rsidR="00FE5A3C">
        <w:t>as human defenders</w:t>
      </w:r>
      <w:r w:rsidR="008119D1">
        <w:t>,</w:t>
      </w:r>
      <w:r w:rsidR="00FE5A3C">
        <w:t xml:space="preserve"> </w:t>
      </w:r>
      <w:r w:rsidR="00FF2669">
        <w:t>are working in hostile</w:t>
      </w:r>
      <w:r w:rsidRPr="00E81BDA">
        <w:t xml:space="preserve"> environments</w:t>
      </w:r>
      <w:r w:rsidR="00FF2669">
        <w:t xml:space="preserve">. </w:t>
      </w:r>
      <w:r w:rsidRPr="00E81BDA">
        <w:t>Delegates of the Forum called on African NHRI</w:t>
      </w:r>
      <w:r w:rsidR="00FC0EDC">
        <w:t>s</w:t>
      </w:r>
      <w:r w:rsidRPr="00E81BDA">
        <w:t xml:space="preserve"> to continually seek to ensure independence and plurality in their existence and to work with integrity and impartiality. </w:t>
      </w:r>
    </w:p>
    <w:p w14:paraId="6940F1CC" w14:textId="7B89090E" w:rsidR="00FF2669" w:rsidRDefault="00FF2669" w:rsidP="00E81BDA">
      <w:pPr>
        <w:jc w:val="both"/>
      </w:pPr>
    </w:p>
    <w:p w14:paraId="0D9B593D" w14:textId="77777777" w:rsidR="00FF2669" w:rsidRPr="00A457DF" w:rsidRDefault="00FF2669" w:rsidP="00FF2669">
      <w:pPr>
        <w:jc w:val="both"/>
        <w:rPr>
          <w:b/>
          <w:bCs/>
        </w:rPr>
      </w:pPr>
      <w:r w:rsidRPr="00A457DF">
        <w:rPr>
          <w:b/>
          <w:bCs/>
        </w:rPr>
        <w:t>Honourable Chairperson, Ladies and Gentlemen</w:t>
      </w:r>
    </w:p>
    <w:p w14:paraId="54724192" w14:textId="7B3EDA12" w:rsidR="00FE5A3C" w:rsidRDefault="00FE5A3C" w:rsidP="00FE5A3C">
      <w:pPr>
        <w:jc w:val="both"/>
      </w:pPr>
      <w:r>
        <w:t xml:space="preserve">The participants of the </w:t>
      </w:r>
      <w:r w:rsidR="00FF2669">
        <w:t xml:space="preserve">NHRIs Forum </w:t>
      </w:r>
      <w:r w:rsidR="00FC0EDC">
        <w:t xml:space="preserve">also </w:t>
      </w:r>
      <w:r w:rsidR="00E81BDA" w:rsidRPr="00E81BDA">
        <w:t>launch</w:t>
      </w:r>
      <w:r w:rsidR="00FC0EDC">
        <w:t>ed</w:t>
      </w:r>
      <w:r w:rsidR="00E81BDA" w:rsidRPr="00E81BDA">
        <w:t xml:space="preserve"> an NHRIs’ Guide for implementing the African Commis</w:t>
      </w:r>
      <w:r>
        <w:t>s</w:t>
      </w:r>
      <w:r w:rsidR="00E81BDA" w:rsidRPr="00E81BDA">
        <w:t>ion</w:t>
      </w:r>
      <w:r>
        <w:t xml:space="preserve">’s </w:t>
      </w:r>
      <w:r w:rsidR="00E81BDA" w:rsidRPr="00E81BDA">
        <w:t>Resolution on protection against violence and other human rights violations against persons on the basis of their real or imputed sexual orientation or gender identity (Resolution 275)</w:t>
      </w:r>
      <w:r w:rsidR="00FC0EDC">
        <w:t>.</w:t>
      </w:r>
    </w:p>
    <w:p w14:paraId="3540E69E" w14:textId="18810ADA" w:rsidR="00B368B3" w:rsidRDefault="00B368B3" w:rsidP="00FE5A3C">
      <w:pPr>
        <w:jc w:val="both"/>
      </w:pPr>
      <w:r>
        <w:t xml:space="preserve">In a broader perspective, the Forum also discussed the </w:t>
      </w:r>
      <w:r w:rsidR="001B2C59">
        <w:t>state</w:t>
      </w:r>
      <w:r>
        <w:t xml:space="preserve"> of implementation of the decisions of the regional treaty bodies</w:t>
      </w:r>
      <w:r w:rsidR="001B2C59">
        <w:t xml:space="preserve"> in selected countries</w:t>
      </w:r>
      <w:r>
        <w:t>.</w:t>
      </w:r>
    </w:p>
    <w:p w14:paraId="72248A73" w14:textId="69001472" w:rsidR="00E81BDA" w:rsidRPr="00E81BDA" w:rsidRDefault="00FE5A3C" w:rsidP="00FE5A3C">
      <w:pPr>
        <w:jc w:val="both"/>
      </w:pPr>
      <w:r>
        <w:t>To enhance NHRIs role and contribution in the work of regional human rights bodies, an online information centre /</w:t>
      </w:r>
      <w:r w:rsidR="001C23EB">
        <w:t>Human Rights Mechanisms D</w:t>
      </w:r>
      <w:r>
        <w:t xml:space="preserve">atabase for NHRIs engagement with regional </w:t>
      </w:r>
      <w:r w:rsidR="001C23EB">
        <w:t>treaty bodies</w:t>
      </w:r>
      <w:r>
        <w:t xml:space="preserve"> was also launched during the Forum. The database</w:t>
      </w:r>
      <w:r w:rsidR="00FC0EDC">
        <w:t xml:space="preserve"> will provide</w:t>
      </w:r>
      <w:r>
        <w:t xml:space="preserve"> </w:t>
      </w:r>
      <w:r w:rsidR="00B368B3">
        <w:t xml:space="preserve">our members </w:t>
      </w:r>
      <w:r w:rsidR="009043F3">
        <w:t xml:space="preserve">and the public </w:t>
      </w:r>
      <w:r>
        <w:t>easy access to document</w:t>
      </w:r>
      <w:r w:rsidR="00FC0EDC">
        <w:t>s</w:t>
      </w:r>
      <w:r>
        <w:t xml:space="preserve"> and information from all regional human rights mechanisms, collated in a centralised repository</w:t>
      </w:r>
      <w:r w:rsidR="00FC0EDC">
        <w:t xml:space="preserve"> that is </w:t>
      </w:r>
      <w:r>
        <w:t>accessible publicly. The database also will ease the access to information submitted to the region</w:t>
      </w:r>
      <w:r w:rsidR="00AB6258">
        <w:t>al human rights bodies by NHRIs.</w:t>
      </w:r>
    </w:p>
    <w:p w14:paraId="5B5AC93C" w14:textId="3C7747B2" w:rsidR="00E3346C" w:rsidRDefault="00E3346C" w:rsidP="00617021">
      <w:pPr>
        <w:jc w:val="both"/>
      </w:pPr>
    </w:p>
    <w:p w14:paraId="35F78BAB" w14:textId="77777777" w:rsidR="00CF7451" w:rsidRPr="00A457DF" w:rsidRDefault="00CF7451" w:rsidP="00CF7451">
      <w:pPr>
        <w:jc w:val="both"/>
        <w:rPr>
          <w:b/>
          <w:bCs/>
        </w:rPr>
      </w:pPr>
      <w:r w:rsidRPr="00A457DF">
        <w:rPr>
          <w:b/>
          <w:bCs/>
        </w:rPr>
        <w:t>Honourable Chairperson, Ladies and Gentlemen</w:t>
      </w:r>
    </w:p>
    <w:p w14:paraId="74B5DD02" w14:textId="1B8BCF8D" w:rsidR="00CF7451" w:rsidRPr="00A457DF" w:rsidRDefault="00CF7451" w:rsidP="00CF7451">
      <w:pPr>
        <w:jc w:val="both"/>
      </w:pPr>
      <w:r>
        <w:t xml:space="preserve">Allow me to revisit the situation of human rights in the continent as discussed by the Forum members. </w:t>
      </w:r>
      <w:r w:rsidRPr="00CF7451">
        <w:rPr>
          <w:bCs/>
          <w:iCs/>
        </w:rPr>
        <w:t>Although</w:t>
      </w:r>
      <w:r w:rsidRPr="00A457DF">
        <w:t xml:space="preserve"> the elections in the United Republic of Tanzania never triggered violence from the public, </w:t>
      </w:r>
      <w:r>
        <w:t xml:space="preserve">the Network is seriously concerned by </w:t>
      </w:r>
      <w:r w:rsidRPr="00A457DF">
        <w:t>human rights violations</w:t>
      </w:r>
      <w:r>
        <w:t xml:space="preserve"> in Tanzania</w:t>
      </w:r>
      <w:r w:rsidR="00FC0EDC">
        <w:t>. O</w:t>
      </w:r>
      <w:r w:rsidRPr="00A457DF">
        <w:t xml:space="preserve">pposition leaders, civil society organisations, journalists, among others </w:t>
      </w:r>
      <w:r w:rsidR="00FC0EDC">
        <w:t>have been</w:t>
      </w:r>
      <w:r w:rsidRPr="00A457DF">
        <w:t xml:space="preserve"> muzzled</w:t>
      </w:r>
      <w:r>
        <w:t xml:space="preserve"> into silence</w:t>
      </w:r>
      <w:r w:rsidRPr="00A457DF">
        <w:t xml:space="preserve">. The civic space has substantially shrunk, with human rights </w:t>
      </w:r>
      <w:r w:rsidR="009043F3">
        <w:t xml:space="preserve">organizations </w:t>
      </w:r>
      <w:r w:rsidR="009043F3" w:rsidRPr="00A457DF">
        <w:t>falling</w:t>
      </w:r>
      <w:r w:rsidRPr="00A457DF">
        <w:t xml:space="preserve"> victims as </w:t>
      </w:r>
      <w:r>
        <w:t xml:space="preserve">some of </w:t>
      </w:r>
      <w:r w:rsidRPr="00A457DF">
        <w:t>their bank accounts</w:t>
      </w:r>
      <w:r w:rsidR="00FC0EDC">
        <w:t xml:space="preserve"> were</w:t>
      </w:r>
      <w:r w:rsidRPr="00A457DF">
        <w:t xml:space="preserve"> frozen</w:t>
      </w:r>
      <w:r>
        <w:t xml:space="preserve"> ahead of the October 28, 2020 elections</w:t>
      </w:r>
      <w:r w:rsidR="00FC0EDC">
        <w:t xml:space="preserve">. </w:t>
      </w:r>
      <w:r w:rsidRPr="00A457DF">
        <w:t xml:space="preserve"> </w:t>
      </w:r>
      <w:r w:rsidR="00FC0EDC">
        <w:t>Some of those</w:t>
      </w:r>
      <w:r w:rsidRPr="00A457DF">
        <w:t xml:space="preserve"> deemed to be against the authority have been </w:t>
      </w:r>
      <w:r w:rsidR="00FC0EDC">
        <w:t xml:space="preserve">arrested, while </w:t>
      </w:r>
      <w:r w:rsidRPr="00A457DF">
        <w:t xml:space="preserve">others are fleeing the country. </w:t>
      </w:r>
    </w:p>
    <w:p w14:paraId="7FEC9746" w14:textId="77777777" w:rsidR="00CF7451" w:rsidRDefault="00CF7451" w:rsidP="00CF7451">
      <w:pPr>
        <w:jc w:val="both"/>
      </w:pPr>
      <w:r w:rsidRPr="00A457DF">
        <w:t>Human rights defenders i</w:t>
      </w:r>
      <w:r>
        <w:t>n</w:t>
      </w:r>
      <w:r w:rsidRPr="00A457DF">
        <w:t xml:space="preserve"> the country have been muted, </w:t>
      </w:r>
      <w:r>
        <w:t>a situation</w:t>
      </w:r>
      <w:r w:rsidRPr="00A457DF">
        <w:t xml:space="preserve"> that has shut down alternative reasoning</w:t>
      </w:r>
      <w:r>
        <w:t xml:space="preserve">, checks and balances, as well as </w:t>
      </w:r>
      <w:r w:rsidRPr="00A457DF">
        <w:t xml:space="preserve">accountability mechanisms against the government. </w:t>
      </w:r>
    </w:p>
    <w:p w14:paraId="32745AE2" w14:textId="0C029D19" w:rsidR="00CF7451" w:rsidRDefault="00CF7451" w:rsidP="00CF7451">
      <w:pPr>
        <w:jc w:val="both"/>
      </w:pPr>
      <w:r>
        <w:t>Similar situations have been reported in Cote d’Ivoire, Nigeria, among others where States have clamp down access to information, freedom of expression and the media.</w:t>
      </w:r>
      <w:r w:rsidR="00FC0EDC">
        <w:t xml:space="preserve"> </w:t>
      </w:r>
      <w:r>
        <w:t xml:space="preserve"> Excessive use of force</w:t>
      </w:r>
      <w:r w:rsidR="00FC0EDC">
        <w:t xml:space="preserve"> from security agencies has been noted.  </w:t>
      </w:r>
    </w:p>
    <w:p w14:paraId="4170E207" w14:textId="2784B8A5" w:rsidR="00FC341D" w:rsidRPr="00A457DF" w:rsidRDefault="00FC341D" w:rsidP="00FC341D">
      <w:pPr>
        <w:jc w:val="both"/>
      </w:pPr>
      <w:r w:rsidRPr="00A457DF">
        <w:lastRenderedPageBreak/>
        <w:t>When matters escalate beyond the ability of the State, securing the lives of the people becomes paramount to everyone</w:t>
      </w:r>
      <w:r>
        <w:t xml:space="preserve"> - </w:t>
      </w:r>
      <w:r w:rsidRPr="00A457DF">
        <w:t xml:space="preserve">even those beyond the national borders. Insecurity anywhere in Africa is insecurity everywhere. </w:t>
      </w:r>
      <w:r w:rsidRPr="00A457DF">
        <w:rPr>
          <w:b/>
          <w:bCs/>
        </w:rPr>
        <w:t>We cannot</w:t>
      </w:r>
      <w:r w:rsidRPr="00A457DF">
        <w:t xml:space="preserve"> wait for people to die to issue condemnation statements; </w:t>
      </w:r>
      <w:r w:rsidRPr="00A457DF">
        <w:rPr>
          <w:b/>
          <w:bCs/>
        </w:rPr>
        <w:t>we cannot</w:t>
      </w:r>
      <w:r w:rsidRPr="00A457DF">
        <w:t xml:space="preserve"> watch as people are butchered</w:t>
      </w:r>
      <w:r w:rsidR="00FC0EDC">
        <w:t>,</w:t>
      </w:r>
      <w:r w:rsidRPr="00A457DF">
        <w:t xml:space="preserve"> countries slide into massacre</w:t>
      </w:r>
      <w:r w:rsidR="009043F3">
        <w:t xml:space="preserve"> </w:t>
      </w:r>
      <w:r w:rsidRPr="00A457DF">
        <w:t xml:space="preserve">hotbeds to condole with the bereaved; </w:t>
      </w:r>
      <w:r w:rsidRPr="00A457DF">
        <w:rPr>
          <w:b/>
          <w:bCs/>
        </w:rPr>
        <w:t>we cannot</w:t>
      </w:r>
      <w:r w:rsidRPr="00A457DF">
        <w:t xml:space="preserve"> watch as the rights of the people are brutally taken away for the international community to intervene when Africa has the ability to do so. We have institutions; we have the systems; we have the means and we have the requisite mechanisms. If Africa is rising, we must rise to the occasion and ensure peace prevails on the continent.</w:t>
      </w:r>
    </w:p>
    <w:p w14:paraId="17A57471" w14:textId="229BEB41" w:rsidR="00FC341D" w:rsidRDefault="00FC341D" w:rsidP="00CF7451">
      <w:pPr>
        <w:jc w:val="both"/>
      </w:pPr>
    </w:p>
    <w:p w14:paraId="2A3B7456" w14:textId="45EACEA6" w:rsidR="00FC341D" w:rsidRPr="00A457DF" w:rsidRDefault="00FC341D" w:rsidP="00FC341D">
      <w:pPr>
        <w:jc w:val="both"/>
        <w:rPr>
          <w:b/>
          <w:bCs/>
        </w:rPr>
      </w:pPr>
      <w:r w:rsidRPr="00A457DF">
        <w:rPr>
          <w:b/>
          <w:bCs/>
        </w:rPr>
        <w:t>Honourable Chairperson, Ladies and Gentlemen</w:t>
      </w:r>
    </w:p>
    <w:p w14:paraId="078479F4" w14:textId="2DE5D9A2" w:rsidR="00FC341D" w:rsidRPr="00A457DF" w:rsidRDefault="00FC341D" w:rsidP="00FC341D">
      <w:pPr>
        <w:jc w:val="both"/>
      </w:pPr>
      <w:r w:rsidRPr="00A457DF">
        <w:t xml:space="preserve">While State stability is critical for achievement of economic growth, the other rights cannot be </w:t>
      </w:r>
      <w:r>
        <w:t>sniffed out</w:t>
      </w:r>
      <w:r w:rsidRPr="00A457DF">
        <w:t xml:space="preserve"> at the expense of others. All rights are equal, therefore, can only be enjoyed as a package. </w:t>
      </w:r>
      <w:r>
        <w:t xml:space="preserve"> </w:t>
      </w:r>
    </w:p>
    <w:p w14:paraId="0FBF06AA" w14:textId="7DA9A7EF" w:rsidR="00CF7451" w:rsidRDefault="00CF7451" w:rsidP="00CF7451">
      <w:pPr>
        <w:jc w:val="both"/>
      </w:pPr>
      <w:r w:rsidRPr="00A457DF">
        <w:t xml:space="preserve">Although it is the prerogative of the government </w:t>
      </w:r>
      <w:r>
        <w:t xml:space="preserve">to maintain law and order, this must be done in accordance </w:t>
      </w:r>
      <w:r w:rsidR="00FC0EDC">
        <w:t>with</w:t>
      </w:r>
      <w:r>
        <w:t xml:space="preserve"> the national law and regional and international human rights frameworks. N</w:t>
      </w:r>
      <w:r w:rsidRPr="00A457DF">
        <w:t>HRIs</w:t>
      </w:r>
      <w:r>
        <w:t>, CSOs and other human rights defenders including the media have a mandate to call the government to order</w:t>
      </w:r>
      <w:r w:rsidRPr="00A457DF">
        <w:t xml:space="preserve"> </w:t>
      </w:r>
      <w:r>
        <w:t xml:space="preserve">and </w:t>
      </w:r>
      <w:r w:rsidRPr="00A457DF">
        <w:t>advis</w:t>
      </w:r>
      <w:r w:rsidR="008119D1">
        <w:t>e</w:t>
      </w:r>
      <w:r w:rsidRPr="00A457DF">
        <w:t xml:space="preserve"> the State on the importance of being accommodative to divergent opinions for inclusive and consultative approaches to matters of national importance</w:t>
      </w:r>
      <w:r>
        <w:t xml:space="preserve">. </w:t>
      </w:r>
    </w:p>
    <w:p w14:paraId="263BEE5A" w14:textId="5CD2922E" w:rsidR="00CF7451" w:rsidRPr="00FC341D" w:rsidRDefault="00CF7451" w:rsidP="00CF7451">
      <w:pPr>
        <w:jc w:val="both"/>
      </w:pPr>
      <w:r w:rsidRPr="00FC341D">
        <w:t>We, therefore, urge the African Commission to adopt a resolution on Tanzania and Nigeria with the aim of improving the human rights situation in the</w:t>
      </w:r>
      <w:r w:rsidR="001B2C59">
        <w:t>se</w:t>
      </w:r>
      <w:r w:rsidRPr="00FC341D">
        <w:t xml:space="preserve"> countries.  </w:t>
      </w:r>
    </w:p>
    <w:p w14:paraId="47063DB9" w14:textId="77777777" w:rsidR="00CF7451" w:rsidRPr="00A457DF" w:rsidRDefault="00CF7451" w:rsidP="00617021">
      <w:pPr>
        <w:jc w:val="both"/>
      </w:pPr>
    </w:p>
    <w:p w14:paraId="64D69736" w14:textId="5C06941D" w:rsidR="00B50705" w:rsidRPr="00A457DF" w:rsidRDefault="00B50705" w:rsidP="00617021">
      <w:pPr>
        <w:jc w:val="both"/>
        <w:rPr>
          <w:b/>
          <w:bCs/>
        </w:rPr>
      </w:pPr>
      <w:r w:rsidRPr="00A457DF">
        <w:rPr>
          <w:b/>
          <w:bCs/>
        </w:rPr>
        <w:t>Honourable Chairperson, Ladies and Gentlemen</w:t>
      </w:r>
    </w:p>
    <w:p w14:paraId="286CAFB2" w14:textId="153ED61D" w:rsidR="00245582" w:rsidRPr="00A457DF" w:rsidRDefault="00CC3D2E" w:rsidP="001B2C59">
      <w:pPr>
        <w:jc w:val="both"/>
      </w:pPr>
      <w:r w:rsidRPr="00A457DF">
        <w:t>At least 26 States in Africa</w:t>
      </w:r>
      <w:r w:rsidR="002D1A02" w:rsidRPr="00A457DF">
        <w:rPr>
          <w:rStyle w:val="FootnoteReference"/>
        </w:rPr>
        <w:footnoteReference w:id="1"/>
      </w:r>
      <w:r w:rsidRPr="00A457DF">
        <w:t xml:space="preserve"> will have or </w:t>
      </w:r>
      <w:r w:rsidR="000A0B24" w:rsidRPr="00A457DF">
        <w:t>have</w:t>
      </w:r>
      <w:r w:rsidRPr="00A457DF">
        <w:t xml:space="preserve"> h</w:t>
      </w:r>
      <w:r w:rsidR="000A0B24" w:rsidRPr="00A457DF">
        <w:t>eld</w:t>
      </w:r>
      <w:r w:rsidRPr="00A457DF">
        <w:t xml:space="preserve"> elections</w:t>
      </w:r>
      <w:r w:rsidR="00FC0EDC">
        <w:t xml:space="preserve"> in the year 2020</w:t>
      </w:r>
      <w:r w:rsidRPr="00A457DF">
        <w:t xml:space="preserve">.  Some of the elections </w:t>
      </w:r>
      <w:r w:rsidR="000A0B24" w:rsidRPr="00A457DF">
        <w:t>have</w:t>
      </w:r>
      <w:r w:rsidRPr="00A457DF">
        <w:t xml:space="preserve"> been chaotic, leading to loss of lives </w:t>
      </w:r>
      <w:r w:rsidR="000A0B24" w:rsidRPr="00A457DF">
        <w:t>and destruction of property during confrontations</w:t>
      </w:r>
      <w:r w:rsidRPr="00A457DF">
        <w:t xml:space="preserve"> with security agents. </w:t>
      </w:r>
    </w:p>
    <w:p w14:paraId="6C9CF875" w14:textId="77777777" w:rsidR="00245582" w:rsidRPr="00A457DF" w:rsidRDefault="00245582" w:rsidP="00617021">
      <w:pPr>
        <w:jc w:val="both"/>
      </w:pPr>
      <w:r w:rsidRPr="00A457DF">
        <w:t>On this premise of political instability, w</w:t>
      </w:r>
      <w:r w:rsidR="009516EA" w:rsidRPr="00A457DF">
        <w:t xml:space="preserve">e cannot deliver </w:t>
      </w:r>
      <w:r w:rsidRPr="00A457DF">
        <w:t>A</w:t>
      </w:r>
      <w:r w:rsidR="009516EA" w:rsidRPr="00A457DF">
        <w:t xml:space="preserve">genda 2063 with such impunity and disregard of the rule of law. </w:t>
      </w:r>
    </w:p>
    <w:p w14:paraId="5CF49491" w14:textId="578BB8C3" w:rsidR="00245582" w:rsidRPr="00A457DF" w:rsidRDefault="009516EA" w:rsidP="00617021">
      <w:pPr>
        <w:jc w:val="both"/>
      </w:pPr>
      <w:r w:rsidRPr="00A457DF">
        <w:t xml:space="preserve">We cannot deliver the </w:t>
      </w:r>
      <w:r w:rsidRPr="00A457DF">
        <w:rPr>
          <w:b/>
          <w:bCs/>
        </w:rPr>
        <w:t xml:space="preserve">Africa We </w:t>
      </w:r>
      <w:r w:rsidR="00245582" w:rsidRPr="00A457DF">
        <w:rPr>
          <w:b/>
          <w:bCs/>
        </w:rPr>
        <w:t>W</w:t>
      </w:r>
      <w:r w:rsidRPr="00A457DF">
        <w:rPr>
          <w:b/>
          <w:bCs/>
        </w:rPr>
        <w:t>ant</w:t>
      </w:r>
      <w:r w:rsidRPr="00A457DF">
        <w:t xml:space="preserve"> when the sound of industries, businesses, innovations </w:t>
      </w:r>
      <w:r w:rsidR="00245582" w:rsidRPr="00A457DF">
        <w:t xml:space="preserve">among other activities </w:t>
      </w:r>
      <w:r w:rsidRPr="00A457DF">
        <w:t xml:space="preserve">is muted by the </w:t>
      </w:r>
      <w:r w:rsidR="00CF7451">
        <w:t xml:space="preserve">blaring and </w:t>
      </w:r>
      <w:r w:rsidRPr="00A457DF">
        <w:t xml:space="preserve">blasting guns. </w:t>
      </w:r>
    </w:p>
    <w:p w14:paraId="2DF46674" w14:textId="77777777" w:rsidR="00245582" w:rsidRPr="00A457DF" w:rsidRDefault="009516EA" w:rsidP="00617021">
      <w:pPr>
        <w:jc w:val="both"/>
      </w:pPr>
      <w:r w:rsidRPr="00A457DF">
        <w:t xml:space="preserve">We cannot deliver on this big dream </w:t>
      </w:r>
      <w:r w:rsidR="00CC1C10" w:rsidRPr="00A457DF">
        <w:t xml:space="preserve">when the lives of the youth, who are the energy required to drive the socio-economic growth, are sniffed out during peaceful protests. </w:t>
      </w:r>
    </w:p>
    <w:p w14:paraId="140B3993" w14:textId="77777777" w:rsidR="00CC1C10" w:rsidRPr="00A457DF" w:rsidRDefault="00CC1C10" w:rsidP="00617021">
      <w:pPr>
        <w:jc w:val="both"/>
      </w:pPr>
      <w:r w:rsidRPr="00A457DF">
        <w:lastRenderedPageBreak/>
        <w:t>We cannot be proud of a fruitful future when the vulnerable groups</w:t>
      </w:r>
      <w:r w:rsidR="00245582" w:rsidRPr="00A457DF">
        <w:t>- including women, children, the elderly, people living with disabilities-</w:t>
      </w:r>
      <w:r w:rsidRPr="00A457DF">
        <w:t xml:space="preserve"> in our midst are </w:t>
      </w:r>
      <w:r w:rsidR="00245582" w:rsidRPr="00A457DF">
        <w:rPr>
          <w:b/>
          <w:bCs/>
        </w:rPr>
        <w:t>L</w:t>
      </w:r>
      <w:r w:rsidRPr="00A457DF">
        <w:rPr>
          <w:b/>
          <w:bCs/>
        </w:rPr>
        <w:t xml:space="preserve">eft </w:t>
      </w:r>
      <w:r w:rsidR="00245582" w:rsidRPr="00A457DF">
        <w:rPr>
          <w:b/>
          <w:bCs/>
        </w:rPr>
        <w:t>B</w:t>
      </w:r>
      <w:r w:rsidRPr="00A457DF">
        <w:rPr>
          <w:b/>
          <w:bCs/>
        </w:rPr>
        <w:t>ehind</w:t>
      </w:r>
      <w:r w:rsidRPr="00A457DF">
        <w:t xml:space="preserve"> reeling in pain as a result of the skirmishes. </w:t>
      </w:r>
    </w:p>
    <w:p w14:paraId="0DAC702E" w14:textId="74243E60" w:rsidR="00CC1C10" w:rsidRDefault="00CC1C10" w:rsidP="00617021">
      <w:pPr>
        <w:jc w:val="both"/>
      </w:pPr>
      <w:r w:rsidRPr="00A457DF">
        <w:t xml:space="preserve">The power of a nation is measured </w:t>
      </w:r>
      <w:r w:rsidR="00A457DF" w:rsidRPr="00A457DF">
        <w:t xml:space="preserve">not </w:t>
      </w:r>
      <w:r w:rsidRPr="00A457DF">
        <w:t>by its aggression against its people, but the use of these resources to secure the safety and future of its taxpayers, and ensuring the reign of the rule of law</w:t>
      </w:r>
      <w:r w:rsidR="00245582" w:rsidRPr="00A457DF">
        <w:t xml:space="preserve"> for good governance through independent institutions</w:t>
      </w:r>
      <w:r w:rsidRPr="00A457DF">
        <w:t xml:space="preserve">. </w:t>
      </w:r>
    </w:p>
    <w:p w14:paraId="2D79CE41" w14:textId="34EA6450" w:rsidR="00CF7451" w:rsidRDefault="00CF7451" w:rsidP="00617021">
      <w:pPr>
        <w:jc w:val="both"/>
      </w:pPr>
    </w:p>
    <w:p w14:paraId="0B927012" w14:textId="563A8E18" w:rsidR="00CC1C10" w:rsidRPr="00A457DF" w:rsidRDefault="00CC1C10" w:rsidP="00617021">
      <w:pPr>
        <w:jc w:val="both"/>
        <w:rPr>
          <w:b/>
          <w:bCs/>
        </w:rPr>
      </w:pPr>
      <w:r w:rsidRPr="00A457DF">
        <w:rPr>
          <w:b/>
          <w:bCs/>
        </w:rPr>
        <w:t>Honourable Chairperson, Ladies and Gentlemen</w:t>
      </w:r>
    </w:p>
    <w:p w14:paraId="0D42C98B" w14:textId="77777777" w:rsidR="00E95C81" w:rsidRDefault="00CC1C10" w:rsidP="00617021">
      <w:pPr>
        <w:jc w:val="both"/>
      </w:pPr>
      <w:r w:rsidRPr="00A457DF">
        <w:t xml:space="preserve">In the same breath, </w:t>
      </w:r>
      <w:r w:rsidR="00E95C81">
        <w:t xml:space="preserve">the NHRIs Forum expressed </w:t>
      </w:r>
      <w:r w:rsidRPr="00A457DF">
        <w:t>co</w:t>
      </w:r>
      <w:r w:rsidR="002D1A02" w:rsidRPr="00A457DF">
        <w:t>ncerns over the prolonged and protracted armed conflict in the Sahel region</w:t>
      </w:r>
      <w:r w:rsidR="00245582" w:rsidRPr="00A457DF">
        <w:t>,</w:t>
      </w:r>
      <w:r w:rsidR="002D1A02" w:rsidRPr="00A457DF">
        <w:t xml:space="preserve"> Cameroon, Central African Republic, Mozambique, parts of the Democratic Republic of the Congo, Ethiopia, among others. </w:t>
      </w:r>
    </w:p>
    <w:p w14:paraId="0BE20935" w14:textId="1B2FA111" w:rsidR="00CC1C10" w:rsidRPr="00A457DF" w:rsidRDefault="002D1A02" w:rsidP="00617021">
      <w:pPr>
        <w:jc w:val="both"/>
      </w:pPr>
      <w:r w:rsidRPr="00A457DF">
        <w:t>We acknowledge efforts being put in place by the African Union Pea</w:t>
      </w:r>
      <w:r w:rsidR="00245582" w:rsidRPr="00A457DF">
        <w:t>c</w:t>
      </w:r>
      <w:r w:rsidRPr="00A457DF">
        <w:t xml:space="preserve">e and Security Council. For instance, the AMISOM intervention in Somalia has brought relative calm in </w:t>
      </w:r>
      <w:r w:rsidR="00A457DF" w:rsidRPr="00A457DF">
        <w:t>neutralising</w:t>
      </w:r>
      <w:r w:rsidRPr="00A457DF">
        <w:t xml:space="preserve"> Al-Shabaab terror group. </w:t>
      </w:r>
    </w:p>
    <w:p w14:paraId="6C8C0EB5" w14:textId="77777777" w:rsidR="002D1A02" w:rsidRPr="00A457DF" w:rsidRDefault="0096652C" w:rsidP="00617021">
      <w:pPr>
        <w:jc w:val="both"/>
      </w:pPr>
      <w:r w:rsidRPr="00A457DF">
        <w:t xml:space="preserve">On this note, </w:t>
      </w:r>
      <w:r w:rsidR="001D0944" w:rsidRPr="00A457DF">
        <w:t>we</w:t>
      </w:r>
      <w:r w:rsidRPr="00A457DF">
        <w:t xml:space="preserve"> challenge the African Union Peace and Security Council to invoke the </w:t>
      </w:r>
      <w:r w:rsidR="002D1A02" w:rsidRPr="00A457DF">
        <w:t xml:space="preserve">Constitutive Act of the African Union, </w:t>
      </w:r>
      <w:r w:rsidRPr="00A457DF">
        <w:t xml:space="preserve">and </w:t>
      </w:r>
      <w:r w:rsidR="00A23960" w:rsidRPr="00A457DF">
        <w:t>take appreciate measures in consultation with the State</w:t>
      </w:r>
      <w:r w:rsidR="00617021" w:rsidRPr="00A457DF">
        <w:t>s</w:t>
      </w:r>
      <w:r w:rsidR="00A23960" w:rsidRPr="00A457DF">
        <w:t xml:space="preserve"> in question and resolve the conflicts. </w:t>
      </w:r>
    </w:p>
    <w:p w14:paraId="541D3727" w14:textId="77777777" w:rsidR="00A23960" w:rsidRPr="00A457DF" w:rsidRDefault="00A23960" w:rsidP="00617021">
      <w:pPr>
        <w:jc w:val="both"/>
        <w:rPr>
          <w:b/>
          <w:bCs/>
        </w:rPr>
      </w:pPr>
    </w:p>
    <w:p w14:paraId="7FD9C7AE" w14:textId="1F6A1C31" w:rsidR="00A23960" w:rsidRPr="00A457DF" w:rsidRDefault="00A23960" w:rsidP="00617021">
      <w:pPr>
        <w:jc w:val="both"/>
        <w:rPr>
          <w:b/>
          <w:bCs/>
        </w:rPr>
      </w:pPr>
      <w:r w:rsidRPr="00A457DF">
        <w:rPr>
          <w:b/>
          <w:bCs/>
        </w:rPr>
        <w:t>Honourable Chairperson, Ladies and Gentlemen</w:t>
      </w:r>
    </w:p>
    <w:p w14:paraId="64E11EAB" w14:textId="77777777" w:rsidR="001D0944" w:rsidRPr="00A457DF" w:rsidRDefault="001D0944" w:rsidP="00617021">
      <w:pPr>
        <w:jc w:val="both"/>
      </w:pPr>
      <w:r w:rsidRPr="00A457DF">
        <w:t>The entry of the pandemic into the continent led to imposing of extraordinary measures by Stat</w:t>
      </w:r>
      <w:r w:rsidR="00617021" w:rsidRPr="00A457DF">
        <w:t>e</w:t>
      </w:r>
      <w:r w:rsidRPr="00A457DF">
        <w:t xml:space="preserve">s to prevent the spread of the deadly virus. In the process of </w:t>
      </w:r>
      <w:r w:rsidR="00371D15" w:rsidRPr="00A457DF">
        <w:t>enforcement</w:t>
      </w:r>
      <w:r w:rsidRPr="00A457DF">
        <w:t xml:space="preserve"> of the measures, rights of the people were violated and in wor</w:t>
      </w:r>
      <w:r w:rsidR="00617021" w:rsidRPr="00A457DF">
        <w:t>st</w:t>
      </w:r>
      <w:r w:rsidRPr="00A457DF">
        <w:t xml:space="preserve"> cases, others lost lives as more were </w:t>
      </w:r>
      <w:r w:rsidR="00371D15" w:rsidRPr="00A457DF">
        <w:t>brutalised</w:t>
      </w:r>
      <w:r w:rsidR="00617021" w:rsidRPr="00A457DF">
        <w:t xml:space="preserve"> and tortured</w:t>
      </w:r>
      <w:r w:rsidR="00371D15" w:rsidRPr="00A457DF">
        <w:t xml:space="preserve">. </w:t>
      </w:r>
      <w:r w:rsidR="00617021" w:rsidRPr="00A457DF">
        <w:t>The situation looked like th</w:t>
      </w:r>
      <w:r w:rsidR="00371D15" w:rsidRPr="00A457DF">
        <w:t>e State</w:t>
      </w:r>
      <w:r w:rsidR="00617021" w:rsidRPr="00A457DF">
        <w:t>s</w:t>
      </w:r>
      <w:r w:rsidR="00371D15" w:rsidRPr="00A457DF">
        <w:t xml:space="preserve"> w</w:t>
      </w:r>
      <w:r w:rsidR="00617021" w:rsidRPr="00A457DF">
        <w:t>ere</w:t>
      </w:r>
      <w:r w:rsidR="00371D15" w:rsidRPr="00A457DF">
        <w:t xml:space="preserve"> fighting </w:t>
      </w:r>
      <w:r w:rsidR="00617021" w:rsidRPr="00A457DF">
        <w:t xml:space="preserve">their </w:t>
      </w:r>
      <w:r w:rsidR="00371D15" w:rsidRPr="00A457DF">
        <w:t>own people instead of the pandemic</w:t>
      </w:r>
      <w:r w:rsidR="00617021" w:rsidRPr="00A457DF">
        <w:t>. Other c</w:t>
      </w:r>
      <w:r w:rsidR="00371D15" w:rsidRPr="00A457DF">
        <w:t>ountries reported more deaths to the police brutality as opposed to the virus at the start</w:t>
      </w:r>
      <w:r w:rsidR="00617021" w:rsidRPr="00A457DF">
        <w:t xml:space="preserve"> of the pandemic</w:t>
      </w:r>
      <w:r w:rsidR="00371D15" w:rsidRPr="00A457DF">
        <w:t xml:space="preserve">. </w:t>
      </w:r>
    </w:p>
    <w:p w14:paraId="2B627491" w14:textId="77777777" w:rsidR="00D657EE" w:rsidRPr="00A457DF" w:rsidRDefault="00371D15" w:rsidP="00617021">
      <w:pPr>
        <w:jc w:val="both"/>
      </w:pPr>
      <w:r w:rsidRPr="00A457DF">
        <w:t xml:space="preserve">While it is the responsibility of the State to ensure the people are safe, excessive use of force is inadmissible as it gives </w:t>
      </w:r>
      <w:r w:rsidR="00617021" w:rsidRPr="00A457DF">
        <w:t xml:space="preserve">negative </w:t>
      </w:r>
      <w:r w:rsidRPr="00A457DF">
        <w:t>results. Actions must be taken with caution, and within the confines of the national and international law</w:t>
      </w:r>
      <w:r w:rsidR="00617021" w:rsidRPr="00A457DF">
        <w:t>s</w:t>
      </w:r>
      <w:r w:rsidRPr="00A457DF">
        <w:t xml:space="preserve"> and other frameworks. </w:t>
      </w:r>
    </w:p>
    <w:p w14:paraId="7B1EAE79" w14:textId="14AA9279" w:rsidR="00D657EE" w:rsidRPr="00A457DF" w:rsidRDefault="00D657EE" w:rsidP="00617021">
      <w:pPr>
        <w:jc w:val="both"/>
      </w:pPr>
      <w:r w:rsidRPr="00A457DF">
        <w:t xml:space="preserve">It is worth noting that in these responses, human rights actors were not allowed to monitor the implementation of these measures, which in some way may have contributed to impunity from the security agencies. We challenge States to consider National Human Rights and other human right stakeholders as key partners in such situations for a wholesome and sustainable human rights-based approach. </w:t>
      </w:r>
    </w:p>
    <w:p w14:paraId="631842F4" w14:textId="77777777" w:rsidR="00371D15" w:rsidRPr="00A457DF" w:rsidRDefault="00D657EE" w:rsidP="00617021">
      <w:pPr>
        <w:jc w:val="both"/>
      </w:pPr>
      <w:r w:rsidRPr="00A457DF">
        <w:t xml:space="preserve">As we learn to live with and beyond the Covid-19 pandemic, we call for justice and accountability for the human rights atrocities committed by State and non-state agents against the public. </w:t>
      </w:r>
    </w:p>
    <w:p w14:paraId="34CD732B" w14:textId="77777777" w:rsidR="00F75120" w:rsidRPr="00A457DF" w:rsidRDefault="00F75120" w:rsidP="00617021">
      <w:pPr>
        <w:jc w:val="both"/>
      </w:pPr>
    </w:p>
    <w:p w14:paraId="3A5899D7" w14:textId="5DA61D6D" w:rsidR="00640BAE" w:rsidRPr="00A457DF" w:rsidRDefault="00640BAE" w:rsidP="00640BAE">
      <w:pPr>
        <w:jc w:val="both"/>
        <w:rPr>
          <w:b/>
          <w:bCs/>
        </w:rPr>
      </w:pPr>
      <w:r w:rsidRPr="00A457DF">
        <w:rPr>
          <w:b/>
          <w:bCs/>
        </w:rPr>
        <w:t>Honourable Chairperson, Ladies and Gentlemen</w:t>
      </w:r>
    </w:p>
    <w:p w14:paraId="125ED23A" w14:textId="6E9B3114" w:rsidR="001A5E0B" w:rsidRDefault="00640BAE" w:rsidP="00617021">
      <w:pPr>
        <w:jc w:val="both"/>
      </w:pPr>
      <w:r>
        <w:t xml:space="preserve">In addition to the comments </w:t>
      </w:r>
      <w:r w:rsidR="000A3AEC">
        <w:t>made herein</w:t>
      </w:r>
      <w:r>
        <w:t xml:space="preserve">, we </w:t>
      </w:r>
      <w:r w:rsidR="000A3AEC">
        <w:t>beseech</w:t>
      </w:r>
      <w:r>
        <w:t xml:space="preserve"> the African Commission, through the African Union organs to abide by the national and regional human rights frameworks. It is also important of the States, in partnership with other actors like the NHRIs to trigger and sustain in</w:t>
      </w:r>
      <w:r w:rsidR="001B2C59">
        <w:t>stitutional</w:t>
      </w:r>
      <w:r>
        <w:t xml:space="preserve"> reforms, including the police for a transformation into a service, not a force. This needs to be done within the frameworks of the regional and international guidelines. </w:t>
      </w:r>
    </w:p>
    <w:p w14:paraId="5F1DA3AD" w14:textId="0D466C39" w:rsidR="00640BAE" w:rsidRDefault="00640BAE" w:rsidP="00617021">
      <w:pPr>
        <w:jc w:val="both"/>
      </w:pPr>
      <w:r>
        <w:t xml:space="preserve">The delegates of the NHRIs Forum emphasised the independence of institutions such as the NHRIs, the judicial system, parliament and most importantly, coordinated and complementary response to the national matters. The African Commission </w:t>
      </w:r>
      <w:r w:rsidR="000A3AEC">
        <w:t xml:space="preserve">must emphasise and lobby States to appreciate the principles of separation of powers in the spirit of good governance.  </w:t>
      </w:r>
    </w:p>
    <w:p w14:paraId="61B27516" w14:textId="1642B78B" w:rsidR="001B5EB4" w:rsidRDefault="001B5EB4" w:rsidP="00617021">
      <w:pPr>
        <w:jc w:val="both"/>
      </w:pPr>
    </w:p>
    <w:p w14:paraId="369608BB" w14:textId="77777777" w:rsidR="001B5EB4" w:rsidRPr="00A457DF" w:rsidRDefault="001B5EB4" w:rsidP="001B5EB4">
      <w:pPr>
        <w:jc w:val="both"/>
        <w:rPr>
          <w:b/>
          <w:bCs/>
        </w:rPr>
      </w:pPr>
      <w:r w:rsidRPr="00A457DF">
        <w:rPr>
          <w:b/>
          <w:bCs/>
        </w:rPr>
        <w:t>Honourable Chairperson, Ladies and Gentlemen</w:t>
      </w:r>
    </w:p>
    <w:p w14:paraId="77B07741" w14:textId="260ADEE3" w:rsidR="000A3AEC" w:rsidRPr="00640BAE" w:rsidRDefault="000A3AEC" w:rsidP="00617021">
      <w:pPr>
        <w:jc w:val="both"/>
      </w:pPr>
      <w:r>
        <w:t xml:space="preserve">On our part, we shall continue supporting the African Commission and the other treaty bodies. Now that we launched the NANHRI Regional Mechanisms Database, an online </w:t>
      </w:r>
      <w:r w:rsidR="004E4D8E">
        <w:t>repository of the decisions of the regional treaty bodies we expect improve</w:t>
      </w:r>
      <w:r w:rsidR="008119D1">
        <w:t>ments in the role of NHRIs in</w:t>
      </w:r>
      <w:r w:rsidR="004E4D8E">
        <w:t xml:space="preserve"> following up implementation of the outcomes at the national level. On this note, allow me to urge the African Commission and other regional</w:t>
      </w:r>
      <w:r w:rsidR="001B2C59">
        <w:t xml:space="preserve"> bodies</w:t>
      </w:r>
      <w:r w:rsidR="004E4D8E">
        <w:t xml:space="preserve"> to also </w:t>
      </w:r>
      <w:r w:rsidR="008119D1">
        <w:t xml:space="preserve">improve on the </w:t>
      </w:r>
      <w:r w:rsidR="004E4D8E">
        <w:t xml:space="preserve">follow up on implementation of their decisions. </w:t>
      </w:r>
      <w:r w:rsidR="00CD3585">
        <w:t>A</w:t>
      </w:r>
      <w:r w:rsidR="004E4D8E">
        <w:t xml:space="preserve">fter the hearings and issuing of the verdict victims </w:t>
      </w:r>
      <w:r w:rsidR="00CD3585">
        <w:t xml:space="preserve">should not be left in </w:t>
      </w:r>
      <w:r w:rsidR="004E4D8E">
        <w:t xml:space="preserve">anguish seeking redress or compensation. It is also important to issue specific and implementable outcomes with given timelines to ensure the victims are not left at the benevolence of the </w:t>
      </w:r>
      <w:r w:rsidR="001B2C59">
        <w:t>violators of human rights</w:t>
      </w:r>
      <w:r w:rsidR="001B5EB4">
        <w:t xml:space="preserve"> by invoking the provisions of the African Charter on Human and Peoples’ Rights, which they have ratified as a commitment to fully implement.</w:t>
      </w:r>
    </w:p>
    <w:p w14:paraId="117BFDC3" w14:textId="77777777" w:rsidR="004E4D8E" w:rsidRDefault="004E4D8E" w:rsidP="00617021">
      <w:pPr>
        <w:jc w:val="both"/>
        <w:rPr>
          <w:b/>
          <w:bCs/>
        </w:rPr>
      </w:pPr>
    </w:p>
    <w:p w14:paraId="05B978FB" w14:textId="0E5C9991" w:rsidR="00993466" w:rsidRPr="00A457DF" w:rsidRDefault="00993466" w:rsidP="00617021">
      <w:pPr>
        <w:jc w:val="both"/>
        <w:rPr>
          <w:b/>
          <w:bCs/>
        </w:rPr>
      </w:pPr>
      <w:r w:rsidRPr="00A457DF">
        <w:rPr>
          <w:b/>
          <w:bCs/>
        </w:rPr>
        <w:t>Honourable Chairperson, Ladies and Gentlemen</w:t>
      </w:r>
    </w:p>
    <w:p w14:paraId="571280C0" w14:textId="4BB4795A" w:rsidR="001B2C59" w:rsidRDefault="00993466" w:rsidP="00617021">
      <w:pPr>
        <w:jc w:val="both"/>
        <w:rPr>
          <w:rFonts w:cs="Arial"/>
          <w:color w:val="202124"/>
          <w:shd w:val="clear" w:color="auto" w:fill="FFFFFF"/>
        </w:rPr>
      </w:pPr>
      <w:r w:rsidRPr="00A457DF">
        <w:rPr>
          <w:rFonts w:cs="Arial"/>
          <w:color w:val="202124"/>
          <w:shd w:val="clear" w:color="auto" w:fill="FFFFFF"/>
        </w:rPr>
        <w:t xml:space="preserve">As I conclude, </w:t>
      </w:r>
      <w:r w:rsidR="001B2C59">
        <w:rPr>
          <w:rFonts w:cs="Arial"/>
          <w:color w:val="202124"/>
          <w:shd w:val="clear" w:color="auto" w:fill="FFFFFF"/>
        </w:rPr>
        <w:t xml:space="preserve">as and we learn to live with and beyond the Covid-19, we call for justice and accountability committed by the State actors against the public. We </w:t>
      </w:r>
    </w:p>
    <w:p w14:paraId="3762DC12" w14:textId="11752B80" w:rsidR="00EE7F92" w:rsidRPr="00A457DF" w:rsidRDefault="008C4F3D" w:rsidP="00617021">
      <w:pPr>
        <w:jc w:val="both"/>
        <w:rPr>
          <w:rFonts w:cs="Arial"/>
          <w:color w:val="202124"/>
          <w:shd w:val="clear" w:color="auto" w:fill="FFFFFF"/>
        </w:rPr>
      </w:pPr>
      <w:r w:rsidRPr="00A457DF">
        <w:rPr>
          <w:rFonts w:cs="Arial"/>
          <w:color w:val="202124"/>
          <w:shd w:val="clear" w:color="auto" w:fill="FFFFFF"/>
        </w:rPr>
        <w:t xml:space="preserve">we request the States to engage all the national and international stakeholders in the planning and implementation of the socioeconomic recovery plans </w:t>
      </w:r>
      <w:r w:rsidR="000A3AEC">
        <w:rPr>
          <w:rFonts w:cs="Arial"/>
          <w:color w:val="202124"/>
          <w:shd w:val="clear" w:color="auto" w:fill="FFFFFF"/>
        </w:rPr>
        <w:t>from the Covid-19 crisis prioritise/</w:t>
      </w:r>
      <w:r w:rsidRPr="00A457DF">
        <w:rPr>
          <w:rFonts w:cs="Arial"/>
          <w:color w:val="202124"/>
          <w:shd w:val="clear" w:color="auto" w:fill="FFFFFF"/>
        </w:rPr>
        <w:t xml:space="preserve">inclusive financial and technical contributions for a sustainable Africa Rising. </w:t>
      </w:r>
    </w:p>
    <w:p w14:paraId="66A182CB" w14:textId="77777777" w:rsidR="008C4F3D" w:rsidRPr="00A457DF" w:rsidRDefault="008C4F3D" w:rsidP="00617021">
      <w:pPr>
        <w:jc w:val="both"/>
        <w:rPr>
          <w:rFonts w:cs="Arial"/>
          <w:color w:val="202124"/>
          <w:shd w:val="clear" w:color="auto" w:fill="FFFFFF"/>
        </w:rPr>
      </w:pPr>
    </w:p>
    <w:p w14:paraId="23AB669A" w14:textId="25ED53BC" w:rsidR="00CF7451" w:rsidRDefault="00617021" w:rsidP="009043F3">
      <w:pPr>
        <w:jc w:val="center"/>
        <w:rPr>
          <w:rFonts w:cs="Arial"/>
          <w:b/>
          <w:bCs/>
          <w:color w:val="202124"/>
          <w:shd w:val="clear" w:color="auto" w:fill="FFFFFF"/>
        </w:rPr>
      </w:pPr>
      <w:r w:rsidRPr="00A457DF">
        <w:rPr>
          <w:rFonts w:cs="Arial"/>
          <w:b/>
          <w:bCs/>
          <w:color w:val="202124"/>
          <w:shd w:val="clear" w:color="auto" w:fill="FFFFFF"/>
        </w:rPr>
        <w:t xml:space="preserve">Thank you and I </w:t>
      </w:r>
      <w:r w:rsidR="008C4F3D" w:rsidRPr="00A457DF">
        <w:rPr>
          <w:rFonts w:cs="Arial"/>
          <w:b/>
          <w:bCs/>
          <w:color w:val="202124"/>
          <w:shd w:val="clear" w:color="auto" w:fill="FFFFFF"/>
        </w:rPr>
        <w:t>wish you fruitful deliberations</w:t>
      </w:r>
      <w:r w:rsidRPr="00A457DF">
        <w:rPr>
          <w:rFonts w:cs="Arial"/>
          <w:b/>
          <w:bCs/>
          <w:color w:val="202124"/>
          <w:shd w:val="clear" w:color="auto" w:fill="FFFFFF"/>
        </w:rPr>
        <w:t>!</w:t>
      </w:r>
    </w:p>
    <w:p w14:paraId="1CB209D9" w14:textId="77777777" w:rsidR="009043F3" w:rsidRPr="009043F3" w:rsidRDefault="009043F3" w:rsidP="009043F3">
      <w:pPr>
        <w:jc w:val="center"/>
        <w:rPr>
          <w:rFonts w:cs="Arial"/>
          <w:b/>
          <w:bCs/>
          <w:color w:val="202124"/>
          <w:shd w:val="clear" w:color="auto" w:fill="FFFFFF"/>
        </w:rPr>
      </w:pPr>
    </w:p>
    <w:p w14:paraId="0BC2E9AF" w14:textId="018BE72F" w:rsidR="00981BB6" w:rsidRPr="00A457DF" w:rsidRDefault="00981BB6" w:rsidP="00617021">
      <w:pPr>
        <w:shd w:val="clear" w:color="auto" w:fill="4472C4" w:themeFill="accent1"/>
        <w:jc w:val="both"/>
        <w:rPr>
          <w:sz w:val="8"/>
          <w:szCs w:val="8"/>
        </w:rPr>
      </w:pPr>
    </w:p>
    <w:sectPr w:rsidR="00981BB6" w:rsidRPr="00A457DF" w:rsidSect="008C4F3D">
      <w:footerReference w:type="default" r:id="rId9"/>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3065E" w14:textId="77777777" w:rsidR="00902CCB" w:rsidRDefault="00902CCB" w:rsidP="002D1A02">
      <w:pPr>
        <w:spacing w:after="0" w:line="240" w:lineRule="auto"/>
      </w:pPr>
      <w:r>
        <w:separator/>
      </w:r>
    </w:p>
  </w:endnote>
  <w:endnote w:type="continuationSeparator" w:id="0">
    <w:p w14:paraId="02EA0169" w14:textId="77777777" w:rsidR="00902CCB" w:rsidRDefault="00902CCB" w:rsidP="002D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16551"/>
      <w:docPartObj>
        <w:docPartGallery w:val="Page Numbers (Bottom of Page)"/>
        <w:docPartUnique/>
      </w:docPartObj>
    </w:sdtPr>
    <w:sdtEndPr>
      <w:rPr>
        <w:color w:val="7F7F7F" w:themeColor="background1" w:themeShade="7F"/>
        <w:spacing w:val="60"/>
      </w:rPr>
    </w:sdtEndPr>
    <w:sdtContent>
      <w:p w14:paraId="0738AF84" w14:textId="77777777" w:rsidR="008C4F3D" w:rsidRDefault="008C4F3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A35E9" w:rsidRPr="009A35E9">
          <w:rPr>
            <w:b/>
            <w:bCs/>
            <w:noProof/>
          </w:rPr>
          <w:t>2</w:t>
        </w:r>
        <w:r>
          <w:rPr>
            <w:b/>
            <w:bCs/>
            <w:noProof/>
          </w:rPr>
          <w:fldChar w:fldCharType="end"/>
        </w:r>
        <w:r>
          <w:rPr>
            <w:b/>
            <w:bCs/>
          </w:rPr>
          <w:t xml:space="preserve"> | </w:t>
        </w:r>
        <w:r>
          <w:rPr>
            <w:color w:val="7F7F7F" w:themeColor="background1" w:themeShade="7F"/>
            <w:spacing w:val="60"/>
          </w:rPr>
          <w:t>Page</w:t>
        </w:r>
      </w:p>
    </w:sdtContent>
  </w:sdt>
  <w:p w14:paraId="24B2048A" w14:textId="77777777" w:rsidR="008C4F3D" w:rsidRDefault="008C4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FC340" w14:textId="77777777" w:rsidR="00902CCB" w:rsidRDefault="00902CCB" w:rsidP="002D1A02">
      <w:pPr>
        <w:spacing w:after="0" w:line="240" w:lineRule="auto"/>
      </w:pPr>
      <w:r>
        <w:separator/>
      </w:r>
    </w:p>
  </w:footnote>
  <w:footnote w:type="continuationSeparator" w:id="0">
    <w:p w14:paraId="274A7863" w14:textId="77777777" w:rsidR="00902CCB" w:rsidRDefault="00902CCB" w:rsidP="002D1A02">
      <w:pPr>
        <w:spacing w:after="0" w:line="240" w:lineRule="auto"/>
      </w:pPr>
      <w:r>
        <w:continuationSeparator/>
      </w:r>
    </w:p>
  </w:footnote>
  <w:footnote w:id="1">
    <w:p w14:paraId="023E18FD" w14:textId="77777777" w:rsidR="00A23960" w:rsidRPr="002D1A02" w:rsidRDefault="00A23960">
      <w:pPr>
        <w:pStyle w:val="FootnoteText"/>
        <w:rPr>
          <w:lang w:val="en-US"/>
        </w:rPr>
      </w:pPr>
      <w:r>
        <w:rPr>
          <w:rStyle w:val="FootnoteReference"/>
        </w:rPr>
        <w:footnoteRef/>
      </w:r>
      <w:r>
        <w:t xml:space="preserve"> </w:t>
      </w:r>
      <w:r w:rsidRPr="002D1A02">
        <w:t>https://www.eisa.org/calendar.php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302B"/>
    <w:multiLevelType w:val="hybridMultilevel"/>
    <w:tmpl w:val="3F80A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16F68"/>
    <w:multiLevelType w:val="multilevel"/>
    <w:tmpl w:val="7FE87E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7C6D2476"/>
    <w:multiLevelType w:val="multilevel"/>
    <w:tmpl w:val="056C5B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51"/>
    <w:rsid w:val="00011626"/>
    <w:rsid w:val="00033ECE"/>
    <w:rsid w:val="00091CCF"/>
    <w:rsid w:val="000A0B24"/>
    <w:rsid w:val="000A3AEC"/>
    <w:rsid w:val="000E697D"/>
    <w:rsid w:val="000F4F6F"/>
    <w:rsid w:val="0014474C"/>
    <w:rsid w:val="00181BB5"/>
    <w:rsid w:val="001A5E0B"/>
    <w:rsid w:val="001B2C59"/>
    <w:rsid w:val="001B5EB4"/>
    <w:rsid w:val="001C23EB"/>
    <w:rsid w:val="001D0944"/>
    <w:rsid w:val="00216181"/>
    <w:rsid w:val="00245582"/>
    <w:rsid w:val="002D1A02"/>
    <w:rsid w:val="00315991"/>
    <w:rsid w:val="00371D15"/>
    <w:rsid w:val="00390531"/>
    <w:rsid w:val="003D39BE"/>
    <w:rsid w:val="00432A1C"/>
    <w:rsid w:val="0044671B"/>
    <w:rsid w:val="004B3790"/>
    <w:rsid w:val="004E4D8E"/>
    <w:rsid w:val="005036BA"/>
    <w:rsid w:val="00617021"/>
    <w:rsid w:val="00640BAE"/>
    <w:rsid w:val="006755CF"/>
    <w:rsid w:val="006A3B08"/>
    <w:rsid w:val="006F7CFD"/>
    <w:rsid w:val="00750D6F"/>
    <w:rsid w:val="007933E7"/>
    <w:rsid w:val="007B7E12"/>
    <w:rsid w:val="007E1598"/>
    <w:rsid w:val="007F22DD"/>
    <w:rsid w:val="008119D1"/>
    <w:rsid w:val="00835B80"/>
    <w:rsid w:val="00884A47"/>
    <w:rsid w:val="008C4F3D"/>
    <w:rsid w:val="008C70E9"/>
    <w:rsid w:val="00902CCB"/>
    <w:rsid w:val="009043F3"/>
    <w:rsid w:val="009516EA"/>
    <w:rsid w:val="0096652C"/>
    <w:rsid w:val="00981BB6"/>
    <w:rsid w:val="00993466"/>
    <w:rsid w:val="009A35E9"/>
    <w:rsid w:val="00A14C89"/>
    <w:rsid w:val="00A23960"/>
    <w:rsid w:val="00A457DF"/>
    <w:rsid w:val="00A805FC"/>
    <w:rsid w:val="00AB6258"/>
    <w:rsid w:val="00B00945"/>
    <w:rsid w:val="00B11073"/>
    <w:rsid w:val="00B368B3"/>
    <w:rsid w:val="00B50705"/>
    <w:rsid w:val="00B62173"/>
    <w:rsid w:val="00C1221C"/>
    <w:rsid w:val="00C42F59"/>
    <w:rsid w:val="00CA06DE"/>
    <w:rsid w:val="00CC1C10"/>
    <w:rsid w:val="00CC3D2E"/>
    <w:rsid w:val="00CD0FDF"/>
    <w:rsid w:val="00CD3585"/>
    <w:rsid w:val="00CF7451"/>
    <w:rsid w:val="00D03BFE"/>
    <w:rsid w:val="00D657EE"/>
    <w:rsid w:val="00D9169F"/>
    <w:rsid w:val="00DA0D99"/>
    <w:rsid w:val="00E0639B"/>
    <w:rsid w:val="00E3346C"/>
    <w:rsid w:val="00E81BDA"/>
    <w:rsid w:val="00E95C81"/>
    <w:rsid w:val="00EB3927"/>
    <w:rsid w:val="00EC5F62"/>
    <w:rsid w:val="00EE4D72"/>
    <w:rsid w:val="00EE7F92"/>
    <w:rsid w:val="00F44B51"/>
    <w:rsid w:val="00F75120"/>
    <w:rsid w:val="00F80B7B"/>
    <w:rsid w:val="00FC0EDC"/>
    <w:rsid w:val="00FC341D"/>
    <w:rsid w:val="00FE5A3C"/>
    <w:rsid w:val="00FF2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9CE0"/>
  <w15:chartTrackingRefBased/>
  <w15:docId w15:val="{5024CEC3-AD32-42C7-A8A8-3927FD8F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FE"/>
    <w:rPr>
      <w:rFonts w:ascii="Segoe UI" w:hAnsi="Segoe UI" w:cs="Segoe UI"/>
      <w:sz w:val="18"/>
      <w:szCs w:val="18"/>
    </w:rPr>
  </w:style>
  <w:style w:type="paragraph" w:styleId="FootnoteText">
    <w:name w:val="footnote text"/>
    <w:basedOn w:val="Normal"/>
    <w:link w:val="FootnoteTextChar"/>
    <w:uiPriority w:val="99"/>
    <w:semiHidden/>
    <w:unhideWhenUsed/>
    <w:rsid w:val="002D1A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A02"/>
    <w:rPr>
      <w:sz w:val="20"/>
      <w:szCs w:val="20"/>
    </w:rPr>
  </w:style>
  <w:style w:type="character" w:styleId="FootnoteReference">
    <w:name w:val="footnote reference"/>
    <w:basedOn w:val="DefaultParagraphFont"/>
    <w:uiPriority w:val="99"/>
    <w:semiHidden/>
    <w:unhideWhenUsed/>
    <w:rsid w:val="002D1A02"/>
    <w:rPr>
      <w:vertAlign w:val="superscript"/>
    </w:rPr>
  </w:style>
  <w:style w:type="paragraph" w:styleId="Header">
    <w:name w:val="header"/>
    <w:basedOn w:val="Normal"/>
    <w:link w:val="HeaderChar"/>
    <w:uiPriority w:val="99"/>
    <w:unhideWhenUsed/>
    <w:rsid w:val="008C4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F3D"/>
  </w:style>
  <w:style w:type="paragraph" w:styleId="Footer">
    <w:name w:val="footer"/>
    <w:basedOn w:val="Normal"/>
    <w:link w:val="FooterChar"/>
    <w:uiPriority w:val="99"/>
    <w:unhideWhenUsed/>
    <w:rsid w:val="008C4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F3D"/>
  </w:style>
  <w:style w:type="paragraph" w:customStyle="1" w:styleId="Default">
    <w:name w:val="Default"/>
    <w:rsid w:val="007E1598"/>
    <w:pPr>
      <w:autoSpaceDE w:val="0"/>
      <w:autoSpaceDN w:val="0"/>
      <w:adjustRightInd w:val="0"/>
      <w:spacing w:after="0" w:line="240" w:lineRule="auto"/>
    </w:pPr>
    <w:rPr>
      <w:rFonts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936522">
      <w:bodyDiv w:val="1"/>
      <w:marLeft w:val="0"/>
      <w:marRight w:val="0"/>
      <w:marTop w:val="0"/>
      <w:marBottom w:val="0"/>
      <w:divBdr>
        <w:top w:val="none" w:sz="0" w:space="0" w:color="auto"/>
        <w:left w:val="none" w:sz="0" w:space="0" w:color="auto"/>
        <w:bottom w:val="none" w:sz="0" w:space="0" w:color="auto"/>
        <w:right w:val="none" w:sz="0" w:space="0" w:color="auto"/>
      </w:divBdr>
    </w:div>
    <w:div w:id="162846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58623-C7C7-4F41-8344-2D8276B9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Breen Laban</dc:creator>
  <cp:keywords/>
  <dc:description/>
  <cp:lastModifiedBy>Gilford Kimathi</cp:lastModifiedBy>
  <cp:revision>2</cp:revision>
  <cp:lastPrinted>2020-11-12T06:25:00Z</cp:lastPrinted>
  <dcterms:created xsi:type="dcterms:W3CDTF">2020-11-12T07:29:00Z</dcterms:created>
  <dcterms:modified xsi:type="dcterms:W3CDTF">2020-11-12T07:29:00Z</dcterms:modified>
</cp:coreProperties>
</file>